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B487C" w14:textId="73851A36" w:rsidR="0042062B" w:rsidRDefault="0042062B"/>
    <w:p w14:paraId="544B889F" w14:textId="7D3C9CCD" w:rsidR="00B021C9" w:rsidRDefault="00B021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9"/>
        <w:gridCol w:w="2086"/>
        <w:gridCol w:w="6999"/>
      </w:tblGrid>
      <w:tr w:rsidR="00B021C9" w14:paraId="38F06384" w14:textId="77777777" w:rsidTr="00AC083D">
        <w:tc>
          <w:tcPr>
            <w:tcW w:w="1479" w:type="dxa"/>
          </w:tcPr>
          <w:p w14:paraId="07D55DAA" w14:textId="77777777" w:rsidR="00B021C9" w:rsidRDefault="00B021C9" w:rsidP="00AC083D">
            <w:pPr>
              <w:pStyle w:val="ChecklistBasis"/>
            </w:pPr>
            <w:r>
              <w:rPr>
                <w:rFonts w:cs="Arial"/>
                <w:b/>
                <w:szCs w:val="20"/>
              </w:rPr>
              <w:t>Version History</w:t>
            </w:r>
          </w:p>
        </w:tc>
        <w:tc>
          <w:tcPr>
            <w:tcW w:w="2086" w:type="dxa"/>
          </w:tcPr>
          <w:p w14:paraId="1F76F530" w14:textId="77777777" w:rsidR="00B021C9" w:rsidRDefault="00B021C9" w:rsidP="00AC083D">
            <w:pPr>
              <w:pStyle w:val="ChecklistBasis"/>
            </w:pPr>
            <w:r w:rsidRPr="00173D7F">
              <w:rPr>
                <w:rFonts w:cs="Arial"/>
                <w:b/>
                <w:szCs w:val="20"/>
              </w:rPr>
              <w:t>Date</w:t>
            </w:r>
          </w:p>
        </w:tc>
        <w:tc>
          <w:tcPr>
            <w:tcW w:w="6999" w:type="dxa"/>
          </w:tcPr>
          <w:p w14:paraId="31A8EF48" w14:textId="77777777" w:rsidR="00B021C9" w:rsidRDefault="00B021C9" w:rsidP="00AC083D">
            <w:pPr>
              <w:pStyle w:val="ChecklistBasis"/>
            </w:pPr>
            <w:r w:rsidRPr="00173D7F">
              <w:rPr>
                <w:rFonts w:cs="Arial"/>
                <w:b/>
                <w:szCs w:val="20"/>
              </w:rPr>
              <w:t>Revision</w:t>
            </w:r>
          </w:p>
        </w:tc>
      </w:tr>
      <w:tr w:rsidR="00E6378E" w14:paraId="7B5A43B4" w14:textId="77777777" w:rsidTr="00AC083D">
        <w:tc>
          <w:tcPr>
            <w:tcW w:w="1479" w:type="dxa"/>
          </w:tcPr>
          <w:p w14:paraId="4B52651C" w14:textId="5836AE1A" w:rsidR="00E6378E" w:rsidRPr="00173D7F" w:rsidRDefault="00E6378E" w:rsidP="00AC083D">
            <w:pPr>
              <w:pStyle w:val="ChecklistBasis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R00</w:t>
            </w:r>
          </w:p>
        </w:tc>
        <w:tc>
          <w:tcPr>
            <w:tcW w:w="2086" w:type="dxa"/>
          </w:tcPr>
          <w:p w14:paraId="32FDB059" w14:textId="3384E11F" w:rsidR="00E6378E" w:rsidRDefault="00E6378E" w:rsidP="00AC083D">
            <w:pPr>
              <w:pStyle w:val="ChecklistBasis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9/30/17</w:t>
            </w:r>
          </w:p>
        </w:tc>
        <w:tc>
          <w:tcPr>
            <w:tcW w:w="6999" w:type="dxa"/>
          </w:tcPr>
          <w:p w14:paraId="4963239E" w14:textId="3E8388C4" w:rsidR="00E6378E" w:rsidRPr="00173D7F" w:rsidRDefault="00E6378E" w:rsidP="00AC083D">
            <w:pPr>
              <w:pStyle w:val="ChecklistBasis"/>
              <w:rPr>
                <w:rFonts w:cs="Arial"/>
                <w:szCs w:val="20"/>
              </w:rPr>
            </w:pPr>
            <w:r w:rsidRPr="00173D7F">
              <w:rPr>
                <w:rFonts w:cs="Arial"/>
                <w:szCs w:val="20"/>
              </w:rPr>
              <w:t>Original issue</w:t>
            </w:r>
          </w:p>
        </w:tc>
      </w:tr>
      <w:tr w:rsidR="00B021C9" w14:paraId="688E31D0" w14:textId="77777777" w:rsidTr="00AC083D">
        <w:tc>
          <w:tcPr>
            <w:tcW w:w="1479" w:type="dxa"/>
          </w:tcPr>
          <w:p w14:paraId="792687EE" w14:textId="77777777" w:rsidR="00B021C9" w:rsidRDefault="00B021C9" w:rsidP="00AC083D">
            <w:pPr>
              <w:pStyle w:val="ChecklistBasis"/>
            </w:pPr>
            <w:r w:rsidRPr="00173D7F">
              <w:rPr>
                <w:rFonts w:cs="Arial"/>
                <w:szCs w:val="20"/>
              </w:rPr>
              <w:t>R00</w:t>
            </w:r>
          </w:p>
        </w:tc>
        <w:tc>
          <w:tcPr>
            <w:tcW w:w="2086" w:type="dxa"/>
          </w:tcPr>
          <w:p w14:paraId="5639B284" w14:textId="77777777" w:rsidR="00B021C9" w:rsidRDefault="00B021C9" w:rsidP="00AC083D">
            <w:pPr>
              <w:pStyle w:val="ChecklistBasis"/>
            </w:pPr>
            <w:r>
              <w:rPr>
                <w:rFonts w:cs="Arial"/>
                <w:szCs w:val="20"/>
              </w:rPr>
              <w:t>12/11/20</w:t>
            </w:r>
          </w:p>
        </w:tc>
        <w:tc>
          <w:tcPr>
            <w:tcW w:w="6999" w:type="dxa"/>
          </w:tcPr>
          <w:p w14:paraId="7E8251EF" w14:textId="7016C455" w:rsidR="00B021C9" w:rsidRDefault="00E6378E" w:rsidP="00AC083D">
            <w:pPr>
              <w:pStyle w:val="ChecklistBasis"/>
            </w:pPr>
            <w:bookmarkStart w:id="0" w:name="_GoBack"/>
            <w:bookmarkEnd w:id="0"/>
            <w:r>
              <w:rPr>
                <w:rFonts w:cs="Arial"/>
                <w:szCs w:val="20"/>
              </w:rPr>
              <w:t>Annual review, no changes</w:t>
            </w:r>
          </w:p>
        </w:tc>
      </w:tr>
      <w:tr w:rsidR="00B021C9" w:rsidRPr="00173D7F" w14:paraId="6B60A244" w14:textId="77777777" w:rsidTr="00AC083D">
        <w:tc>
          <w:tcPr>
            <w:tcW w:w="1479" w:type="dxa"/>
          </w:tcPr>
          <w:p w14:paraId="3219D94C" w14:textId="77777777" w:rsidR="00B021C9" w:rsidRPr="00173D7F" w:rsidRDefault="00B021C9" w:rsidP="00AC083D">
            <w:pPr>
              <w:pStyle w:val="ChecklistBasis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R01</w:t>
            </w:r>
          </w:p>
        </w:tc>
        <w:tc>
          <w:tcPr>
            <w:tcW w:w="2086" w:type="dxa"/>
          </w:tcPr>
          <w:p w14:paraId="24B1FF32" w14:textId="77777777" w:rsidR="00B021C9" w:rsidRDefault="00B021C9" w:rsidP="00AC083D">
            <w:pPr>
              <w:pStyle w:val="ChecklistBasis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1/17/23</w:t>
            </w:r>
          </w:p>
        </w:tc>
        <w:tc>
          <w:tcPr>
            <w:tcW w:w="6999" w:type="dxa"/>
          </w:tcPr>
          <w:p w14:paraId="5B97D8AF" w14:textId="77777777" w:rsidR="00B021C9" w:rsidRPr="00173D7F" w:rsidRDefault="00B021C9" w:rsidP="00AC083D">
            <w:pPr>
              <w:pStyle w:val="ChecklistBasis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Annual review, fixed grammatical error</w:t>
            </w:r>
          </w:p>
        </w:tc>
      </w:tr>
      <w:tr w:rsidR="00B021C9" w14:paraId="0867A78C" w14:textId="77777777" w:rsidTr="00AC083D">
        <w:tc>
          <w:tcPr>
            <w:tcW w:w="1479" w:type="dxa"/>
          </w:tcPr>
          <w:p w14:paraId="753DEBBB" w14:textId="77777777" w:rsidR="00B021C9" w:rsidRDefault="00B021C9" w:rsidP="00AC083D">
            <w:pPr>
              <w:pStyle w:val="ChecklistBasis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R01</w:t>
            </w:r>
          </w:p>
        </w:tc>
        <w:tc>
          <w:tcPr>
            <w:tcW w:w="2086" w:type="dxa"/>
          </w:tcPr>
          <w:p w14:paraId="63896DD3" w14:textId="77777777" w:rsidR="00B021C9" w:rsidRDefault="00B021C9" w:rsidP="00AC083D">
            <w:pPr>
              <w:pStyle w:val="ChecklistBasis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11/16/23</w:t>
            </w:r>
          </w:p>
        </w:tc>
        <w:tc>
          <w:tcPr>
            <w:tcW w:w="6999" w:type="dxa"/>
          </w:tcPr>
          <w:p w14:paraId="2A473276" w14:textId="77777777" w:rsidR="00B021C9" w:rsidRDefault="00B021C9" w:rsidP="00AC083D">
            <w:pPr>
              <w:pStyle w:val="ChecklistBasis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Annual review, no changes</w:t>
            </w:r>
          </w:p>
        </w:tc>
      </w:tr>
    </w:tbl>
    <w:p w14:paraId="14488BA3" w14:textId="265181C8" w:rsidR="00B021C9" w:rsidRDefault="00B021C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428"/>
        <w:gridCol w:w="9895"/>
      </w:tblGrid>
      <w:tr w:rsidR="00AC6E60" w:rsidRPr="00E23FD6" w14:paraId="007E0E4D" w14:textId="77777777" w:rsidTr="008935BB">
        <w:trPr>
          <w:cantSplit/>
        </w:trPr>
        <w:tc>
          <w:tcPr>
            <w:tcW w:w="10790" w:type="dxa"/>
            <w:gridSpan w:val="3"/>
          </w:tcPr>
          <w:p w14:paraId="007E0E4C" w14:textId="16B223D2" w:rsidR="00AC6E60" w:rsidRPr="00E23FD6" w:rsidRDefault="00AC6E60" w:rsidP="009024D2">
            <w:pPr>
              <w:pStyle w:val="ChecklistBasis"/>
            </w:pPr>
            <w:r w:rsidRPr="00E23FD6">
              <w:t xml:space="preserve">The purpose of this </w:t>
            </w:r>
            <w:r w:rsidR="00AB3FC2" w:rsidRPr="00E23FD6">
              <w:t>worksheet</w:t>
            </w:r>
            <w:r w:rsidRPr="00E23FD6">
              <w:t xml:space="preserve"> is to provide support for the convened IRB or </w:t>
            </w:r>
            <w:r w:rsidRPr="00E23FD6">
              <w:rPr>
                <w:u w:val="double"/>
              </w:rPr>
              <w:t>Designated Reviewers</w:t>
            </w:r>
            <w:r w:rsidRPr="00E23FD6">
              <w:t xml:space="preserve"> when evaluating </w:t>
            </w:r>
            <w:r w:rsidR="008935BB">
              <w:t xml:space="preserve">whether a </w:t>
            </w:r>
            <w:r w:rsidR="005F1014" w:rsidRPr="005F1014">
              <w:rPr>
                <w:u w:val="double"/>
              </w:rPr>
              <w:t>Certificate of Confidentiality</w:t>
            </w:r>
            <w:r w:rsidR="008935BB">
              <w:t xml:space="preserve"> is required or appropriate for a study</w:t>
            </w:r>
            <w:r w:rsidRPr="00E23FD6">
              <w:t xml:space="preserve">. This </w:t>
            </w:r>
            <w:r w:rsidR="00A82D77" w:rsidRPr="00E23FD6">
              <w:t>worksheet</w:t>
            </w:r>
            <w:r w:rsidRPr="00E23FD6">
              <w:t xml:space="preserve"> is to be used. It does not have to be completed or </w:t>
            </w:r>
            <w:r w:rsidR="0080500D" w:rsidRPr="00E23FD6">
              <w:t>retained</w:t>
            </w:r>
            <w:r w:rsidRPr="00E23FD6">
              <w:t>.</w:t>
            </w:r>
          </w:p>
        </w:tc>
      </w:tr>
      <w:tr w:rsidR="00262E55" w:rsidRPr="00E23FD6" w14:paraId="007E0E4F" w14:textId="77777777" w:rsidTr="008935BB">
        <w:trPr>
          <w:trHeight w:hRule="exact" w:val="72"/>
        </w:trPr>
        <w:tc>
          <w:tcPr>
            <w:tcW w:w="10790" w:type="dxa"/>
            <w:gridSpan w:val="3"/>
            <w:shd w:val="clear" w:color="auto" w:fill="000000"/>
          </w:tcPr>
          <w:p w14:paraId="007E0E4E" w14:textId="77777777" w:rsidR="00262E55" w:rsidRPr="00E23FD6" w:rsidRDefault="00262E55" w:rsidP="00744F5E"/>
        </w:tc>
      </w:tr>
      <w:tr w:rsidR="00BE54A6" w:rsidRPr="00E23FD6" w14:paraId="007E0E51" w14:textId="77777777" w:rsidTr="008935BB">
        <w:tc>
          <w:tcPr>
            <w:tcW w:w="10790" w:type="dxa"/>
            <w:gridSpan w:val="3"/>
          </w:tcPr>
          <w:p w14:paraId="007E0E50" w14:textId="1A5AEC6E" w:rsidR="00BE54A6" w:rsidRPr="00E23FD6" w:rsidRDefault="008935BB" w:rsidP="003B2D94">
            <w:pPr>
              <w:pStyle w:val="ChecklistLevel1"/>
            </w:pPr>
            <w:r>
              <w:t>Considerations</w:t>
            </w:r>
            <w:r w:rsidR="00CD4918" w:rsidRPr="00E23FD6">
              <w:t xml:space="preserve"> for </w:t>
            </w:r>
            <w:r w:rsidRPr="00D331B7">
              <w:rPr>
                <w:u w:val="double"/>
              </w:rPr>
              <w:t>Certificate of Confidentiality</w:t>
            </w:r>
            <w:r w:rsidR="00A977A5" w:rsidRPr="00E23FD6">
              <w:t xml:space="preserve"> </w:t>
            </w:r>
            <w:r w:rsidR="003B2D94" w:rsidRPr="00D67221">
              <w:rPr>
                <w:b w:val="0"/>
              </w:rPr>
              <w:t>(</w:t>
            </w:r>
            <w:r w:rsidR="003B2D94">
              <w:rPr>
                <w:b w:val="0"/>
              </w:rPr>
              <w:t xml:space="preserve">Check if </w:t>
            </w:r>
            <w:r w:rsidR="003B2D94" w:rsidRPr="00D67221">
              <w:t>“Yes”</w:t>
            </w:r>
            <w:r>
              <w:rPr>
                <w:b w:val="0"/>
              </w:rPr>
              <w:t>)</w:t>
            </w:r>
          </w:p>
        </w:tc>
      </w:tr>
      <w:tr w:rsidR="008935BB" w:rsidRPr="00E23FD6" w14:paraId="007E0E54" w14:textId="77777777" w:rsidTr="008935BB">
        <w:tc>
          <w:tcPr>
            <w:tcW w:w="467" w:type="dxa"/>
          </w:tcPr>
          <w:p w14:paraId="007E0E52" w14:textId="5F3B3790" w:rsidR="008935BB" w:rsidRPr="00E23FD6" w:rsidRDefault="00E6378E" w:rsidP="003B2D94">
            <w:pPr>
              <w:pStyle w:val="Yes-No"/>
            </w:pPr>
            <w:sdt>
              <w:sdtPr>
                <w:rPr>
                  <w:b w:val="0"/>
                </w:rPr>
                <w:id w:val="34298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278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</w:p>
        </w:tc>
        <w:tc>
          <w:tcPr>
            <w:tcW w:w="10323" w:type="dxa"/>
            <w:gridSpan w:val="2"/>
          </w:tcPr>
          <w:p w14:paraId="007E0E53" w14:textId="3C25011A" w:rsidR="008935BB" w:rsidRPr="00E23FD6" w:rsidRDefault="008935BB" w:rsidP="00262E55">
            <w:pPr>
              <w:pStyle w:val="StatementLevel1"/>
            </w:pPr>
            <w:r>
              <w:t>The research i</w:t>
            </w:r>
            <w:r w:rsidR="00F87C64">
              <w:t>s</w:t>
            </w:r>
            <w:r>
              <w:t xml:space="preserve"> funded by the National Institutes of Health (NIH) and is </w:t>
            </w:r>
            <w:r w:rsidRPr="008935BB">
              <w:t>biomedical, behavioral, clinical, or other research</w:t>
            </w:r>
            <w:r w:rsidR="00380207">
              <w:t>.</w:t>
            </w:r>
            <w:r w:rsidR="00C673AA">
              <w:rPr>
                <w:rStyle w:val="EndnoteReference"/>
              </w:rPr>
              <w:endnoteReference w:id="2"/>
            </w:r>
            <w:r w:rsidR="00380207">
              <w:t xml:space="preserve"> If </w:t>
            </w:r>
            <w:r w:rsidR="00380207" w:rsidRPr="003B2D94">
              <w:rPr>
                <w:b/>
              </w:rPr>
              <w:t>“Yes</w:t>
            </w:r>
            <w:r w:rsidR="00380207">
              <w:rPr>
                <w:b/>
              </w:rPr>
              <w:t xml:space="preserve">,” </w:t>
            </w:r>
            <w:r w:rsidR="001E6278" w:rsidRPr="006E7EA2">
              <w:t xml:space="preserve">a </w:t>
            </w:r>
            <w:proofErr w:type="spellStart"/>
            <w:r w:rsidR="001E6278" w:rsidRPr="006E7EA2">
              <w:t>CoC</w:t>
            </w:r>
            <w:proofErr w:type="spellEnd"/>
            <w:r w:rsidR="001E6278" w:rsidRPr="006E7EA2">
              <w:t xml:space="preserve"> is automatically issued through the award.</w:t>
            </w:r>
            <w:r w:rsidR="00380207">
              <w:rPr>
                <w:b/>
              </w:rPr>
              <w:t xml:space="preserve"> </w:t>
            </w:r>
            <w:r w:rsidR="009C5B58" w:rsidRPr="006E7EA2">
              <w:t xml:space="preserve">Other HHS agencies provide </w:t>
            </w:r>
            <w:r w:rsidR="009C5B58">
              <w:rPr>
                <w:bCs/>
              </w:rPr>
              <w:t xml:space="preserve">a </w:t>
            </w:r>
            <w:proofErr w:type="spellStart"/>
            <w:r w:rsidR="009C5B58" w:rsidRPr="006E7EA2">
              <w:t>CoC</w:t>
            </w:r>
            <w:proofErr w:type="spellEnd"/>
            <w:r w:rsidR="009C5B58" w:rsidRPr="006E7EA2">
              <w:t xml:space="preserve"> for funded research upon request.</w:t>
            </w:r>
            <w:r w:rsidR="009C5B58">
              <w:rPr>
                <w:rStyle w:val="EndnoteReference"/>
              </w:rPr>
              <w:t xml:space="preserve"> </w:t>
            </w:r>
            <w:r w:rsidR="009C5B58">
              <w:rPr>
                <w:rStyle w:val="EndnoteReference"/>
              </w:rPr>
              <w:endnoteReference w:id="3"/>
            </w:r>
          </w:p>
        </w:tc>
      </w:tr>
      <w:tr w:rsidR="006F3098" w:rsidRPr="00E23FD6" w14:paraId="05DB6A30" w14:textId="77777777" w:rsidTr="008935BB">
        <w:tc>
          <w:tcPr>
            <w:tcW w:w="467" w:type="dxa"/>
          </w:tcPr>
          <w:p w14:paraId="4ED684C5" w14:textId="7B453AAA" w:rsidR="006F3098" w:rsidRDefault="00E6378E" w:rsidP="006F3098">
            <w:pPr>
              <w:pStyle w:val="Yes-No"/>
              <w:rPr>
                <w:b w:val="0"/>
              </w:rPr>
            </w:pPr>
            <w:sdt>
              <w:sdtPr>
                <w:rPr>
                  <w:b w:val="0"/>
                </w:rPr>
                <w:id w:val="172385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6A4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</w:p>
        </w:tc>
        <w:tc>
          <w:tcPr>
            <w:tcW w:w="10323" w:type="dxa"/>
            <w:gridSpan w:val="2"/>
          </w:tcPr>
          <w:p w14:paraId="16B055E2" w14:textId="63E69FC2" w:rsidR="006F3098" w:rsidRDefault="006F3098" w:rsidP="006F3098">
            <w:pPr>
              <w:pStyle w:val="StatementLevel1"/>
            </w:pPr>
            <w:r>
              <w:t>The research is health-related biomedical, behavioral, clinical, or other research that is not funded by HHS.</w:t>
            </w:r>
            <w:r w:rsidR="009C5B58">
              <w:rPr>
                <w:rStyle w:val="EndnoteReference"/>
              </w:rPr>
              <w:t xml:space="preserve"> </w:t>
            </w:r>
            <w:r w:rsidR="009C5B58">
              <w:rPr>
                <w:rStyle w:val="EndnoteReference"/>
              </w:rPr>
              <w:endnoteReference w:id="4"/>
            </w:r>
          </w:p>
        </w:tc>
      </w:tr>
      <w:tr w:rsidR="006F3098" w:rsidRPr="00E23FD6" w14:paraId="24F57209" w14:textId="77777777" w:rsidTr="006E7EA2">
        <w:tc>
          <w:tcPr>
            <w:tcW w:w="467" w:type="dxa"/>
          </w:tcPr>
          <w:p w14:paraId="61415E2D" w14:textId="77777777" w:rsidR="006F3098" w:rsidRDefault="006F3098" w:rsidP="006F3098">
            <w:pPr>
              <w:pStyle w:val="StatementLevel1"/>
            </w:pPr>
          </w:p>
        </w:tc>
        <w:tc>
          <w:tcPr>
            <w:tcW w:w="10323" w:type="dxa"/>
            <w:gridSpan w:val="2"/>
          </w:tcPr>
          <w:p w14:paraId="6B25D1FB" w14:textId="2AAFB167" w:rsidR="006F3098" w:rsidRDefault="006F3098" w:rsidP="006F3098">
            <w:pPr>
              <w:pStyle w:val="StatementLevel1"/>
            </w:pPr>
            <w:r>
              <w:t>If “</w:t>
            </w:r>
            <w:r w:rsidRPr="00932871">
              <w:rPr>
                <w:b/>
                <w:bCs/>
              </w:rPr>
              <w:t>Yes</w:t>
            </w:r>
            <w:r>
              <w:t>,” answer the following:</w:t>
            </w:r>
          </w:p>
        </w:tc>
      </w:tr>
      <w:tr w:rsidR="006F3098" w:rsidRPr="00E23FD6" w14:paraId="127601E2" w14:textId="77777777" w:rsidTr="006E7EA2">
        <w:tc>
          <w:tcPr>
            <w:tcW w:w="467" w:type="dxa"/>
          </w:tcPr>
          <w:p w14:paraId="5A8E247E" w14:textId="439089BB" w:rsidR="006F3098" w:rsidRPr="002B2585" w:rsidRDefault="006F3098" w:rsidP="006F3098">
            <w:pPr>
              <w:pStyle w:val="Yes-No"/>
              <w:rPr>
                <w:b w:val="0"/>
              </w:rPr>
            </w:pPr>
          </w:p>
        </w:tc>
        <w:tc>
          <w:tcPr>
            <w:tcW w:w="428" w:type="dxa"/>
          </w:tcPr>
          <w:p w14:paraId="3607661B" w14:textId="2E31E3BB" w:rsidR="006F3098" w:rsidRPr="00746FD7" w:rsidRDefault="006F3098" w:rsidP="006F3098">
            <w:pPr>
              <w:pStyle w:val="StatementLevel1"/>
              <w:rPr>
                <w:bCs/>
              </w:rPr>
            </w:pPr>
            <w:r w:rsidRPr="006E7EA2">
              <w:rPr>
                <w:rFonts w:ascii="MS Gothic" w:eastAsia="MS Gothic" w:hAnsi="MS Gothic"/>
              </w:rPr>
              <w:t>☐</w:t>
            </w:r>
          </w:p>
        </w:tc>
        <w:tc>
          <w:tcPr>
            <w:tcW w:w="9895" w:type="dxa"/>
          </w:tcPr>
          <w:p w14:paraId="1A1AD54F" w14:textId="76EAD9BA" w:rsidR="006F3098" w:rsidRDefault="006F3098" w:rsidP="006F3098">
            <w:pPr>
              <w:pStyle w:val="StatementLevel1"/>
            </w:pPr>
            <w:r>
              <w:t xml:space="preserve">The research is collecting personally identifiable information. </w:t>
            </w:r>
          </w:p>
        </w:tc>
      </w:tr>
      <w:tr w:rsidR="00CF36A4" w:rsidRPr="00E23FD6" w14:paraId="007E0E63" w14:textId="77777777" w:rsidTr="006E7EA2">
        <w:tc>
          <w:tcPr>
            <w:tcW w:w="467" w:type="dxa"/>
          </w:tcPr>
          <w:p w14:paraId="65DE21A9" w14:textId="6A1A3B7C" w:rsidR="00CF36A4" w:rsidRPr="00E23FD6" w:rsidRDefault="00CF36A4" w:rsidP="006F3098">
            <w:pPr>
              <w:pStyle w:val="StatementLevel1"/>
            </w:pPr>
          </w:p>
        </w:tc>
        <w:tc>
          <w:tcPr>
            <w:tcW w:w="428" w:type="dxa"/>
          </w:tcPr>
          <w:p w14:paraId="15BE3C72" w14:textId="41359548" w:rsidR="00CF36A4" w:rsidRPr="00746FD7" w:rsidRDefault="00CF36A4" w:rsidP="006F3098">
            <w:pPr>
              <w:pStyle w:val="StatementLevel1"/>
              <w:rPr>
                <w:bCs/>
              </w:rPr>
            </w:pPr>
            <w:r w:rsidRPr="006E7EA2">
              <w:rPr>
                <w:rFonts w:ascii="MS Gothic" w:eastAsia="MS Gothic" w:hAnsi="MS Gothic"/>
              </w:rPr>
              <w:t>☐</w:t>
            </w:r>
          </w:p>
        </w:tc>
        <w:tc>
          <w:tcPr>
            <w:tcW w:w="9895" w:type="dxa"/>
          </w:tcPr>
          <w:p w14:paraId="007E0E62" w14:textId="614B0FF5" w:rsidR="00CF36A4" w:rsidRPr="00E23FD6" w:rsidRDefault="00CF36A4" w:rsidP="006F3098">
            <w:pPr>
              <w:pStyle w:val="StatementLevel1"/>
            </w:pPr>
            <w:r>
              <w:t>The research is sensitive.</w:t>
            </w:r>
            <w:r>
              <w:rPr>
                <w:rStyle w:val="EndnoteReference"/>
              </w:rPr>
              <w:endnoteReference w:id="5"/>
            </w:r>
          </w:p>
        </w:tc>
      </w:tr>
      <w:tr w:rsidR="00CF36A4" w:rsidRPr="00E23FD6" w14:paraId="007E0E66" w14:textId="77777777" w:rsidTr="006E7EA2">
        <w:tc>
          <w:tcPr>
            <w:tcW w:w="467" w:type="dxa"/>
          </w:tcPr>
          <w:p w14:paraId="007E0E64" w14:textId="6D22694C" w:rsidR="00CF36A4" w:rsidRPr="00E23FD6" w:rsidRDefault="00CF36A4" w:rsidP="006F3098">
            <w:pPr>
              <w:pStyle w:val="Yes-No"/>
            </w:pPr>
          </w:p>
        </w:tc>
        <w:tc>
          <w:tcPr>
            <w:tcW w:w="428" w:type="dxa"/>
          </w:tcPr>
          <w:p w14:paraId="1B54B62A" w14:textId="6083FA4F" w:rsidR="00CF36A4" w:rsidRPr="00E23FD6" w:rsidRDefault="00E6378E" w:rsidP="006F3098">
            <w:pPr>
              <w:pStyle w:val="StatementLevel1"/>
            </w:pPr>
            <w:sdt>
              <w:sdtPr>
                <w:rPr>
                  <w:b/>
                </w:rPr>
                <w:id w:val="18048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6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007E0E65" w14:textId="55F9F0AA" w:rsidR="00CF36A4" w:rsidRPr="00E23FD6" w:rsidRDefault="00CF36A4" w:rsidP="006F3098">
            <w:pPr>
              <w:pStyle w:val="StatementLevel1"/>
            </w:pPr>
            <w:r>
              <w:t>The research is collecting information that if disclosed could significantly harm or damage the participant.</w:t>
            </w:r>
          </w:p>
        </w:tc>
      </w:tr>
      <w:tr w:rsidR="006F3098" w:rsidRPr="00E23FD6" w14:paraId="657067B1" w14:textId="77777777" w:rsidTr="00A652DD">
        <w:tc>
          <w:tcPr>
            <w:tcW w:w="10790" w:type="dxa"/>
            <w:gridSpan w:val="3"/>
            <w:tcBorders>
              <w:top w:val="single" w:sz="24" w:space="0" w:color="auto"/>
            </w:tcBorders>
          </w:tcPr>
          <w:p w14:paraId="60ACEF97" w14:textId="4B147533" w:rsidR="006F3098" w:rsidRPr="00E23FD6" w:rsidRDefault="00005FB4" w:rsidP="006F3098">
            <w:pPr>
              <w:pStyle w:val="ChecklistLevel1"/>
            </w:pPr>
            <w:r w:rsidRPr="00D331B7">
              <w:rPr>
                <w:u w:val="double"/>
              </w:rPr>
              <w:t>Certificate of Confidentiality</w:t>
            </w:r>
            <w:r w:rsidRPr="00E23FD6">
              <w:t xml:space="preserve"> </w:t>
            </w:r>
            <w:r>
              <w:t xml:space="preserve">for Research </w:t>
            </w:r>
            <w:r w:rsidR="006F3098">
              <w:t>Language</w:t>
            </w:r>
            <w:r w:rsidR="00EC7ED0">
              <w:t xml:space="preserve"> is</w:t>
            </w:r>
            <w:r w:rsidR="006F3098">
              <w:t xml:space="preserve"> </w:t>
            </w:r>
            <w:r>
              <w:t>included in Consent</w:t>
            </w:r>
            <w:r w:rsidR="006F3098">
              <w:t xml:space="preserve"> </w:t>
            </w:r>
            <w:r w:rsidR="006F3098" w:rsidRPr="00D67221">
              <w:rPr>
                <w:b w:val="0"/>
              </w:rPr>
              <w:t>(</w:t>
            </w:r>
            <w:r w:rsidR="00EC7ED0">
              <w:rPr>
                <w:b w:val="0"/>
              </w:rPr>
              <w:t>If “Yes” in #1, m</w:t>
            </w:r>
            <w:r>
              <w:rPr>
                <w:b w:val="0"/>
              </w:rPr>
              <w:t xml:space="preserve">ust be </w:t>
            </w:r>
            <w:r w:rsidRPr="006E7EA2">
              <w:t>“Yes”</w:t>
            </w:r>
            <w:r w:rsidR="006F3098">
              <w:rPr>
                <w:b w:val="0"/>
              </w:rPr>
              <w:t>)</w:t>
            </w:r>
          </w:p>
        </w:tc>
      </w:tr>
      <w:tr w:rsidR="006F3098" w:rsidRPr="00E23FD6" w14:paraId="007E0E6F" w14:textId="77777777" w:rsidTr="008935BB">
        <w:tc>
          <w:tcPr>
            <w:tcW w:w="467" w:type="dxa"/>
          </w:tcPr>
          <w:p w14:paraId="007E0E6D" w14:textId="0B5FB6CF" w:rsidR="006F3098" w:rsidRPr="00E23FD6" w:rsidRDefault="00E6378E" w:rsidP="006F3098">
            <w:pPr>
              <w:pStyle w:val="Yes-No"/>
            </w:pPr>
            <w:sdt>
              <w:sdtPr>
                <w:rPr>
                  <w:b w:val="0"/>
                </w:rPr>
                <w:id w:val="-152901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FB4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</w:p>
        </w:tc>
        <w:tc>
          <w:tcPr>
            <w:tcW w:w="10323" w:type="dxa"/>
            <w:gridSpan w:val="2"/>
          </w:tcPr>
          <w:p w14:paraId="007E0E6E" w14:textId="360B8ACC" w:rsidR="006F3098" w:rsidRPr="00E23FD6" w:rsidRDefault="00682E97" w:rsidP="00682E97">
            <w:pPr>
              <w:pStyle w:val="StatementLevel1"/>
            </w:pPr>
            <w:r>
              <w:t xml:space="preserve">The consent document includes information describing the </w:t>
            </w:r>
            <w:proofErr w:type="spellStart"/>
            <w:r>
              <w:t>CoC</w:t>
            </w:r>
            <w:proofErr w:type="spellEnd"/>
            <w:r>
              <w:t xml:space="preserve"> and its purpose and its applicability to the research. </w:t>
            </w:r>
          </w:p>
        </w:tc>
      </w:tr>
      <w:tr w:rsidR="003658E4" w:rsidRPr="00E23FD6" w14:paraId="0914F54A" w14:textId="77777777" w:rsidTr="00A87310">
        <w:tc>
          <w:tcPr>
            <w:tcW w:w="10790" w:type="dxa"/>
            <w:gridSpan w:val="3"/>
          </w:tcPr>
          <w:p w14:paraId="3F43493E" w14:textId="00895294" w:rsidR="003658E4" w:rsidRDefault="003658E4" w:rsidP="00682E97">
            <w:pPr>
              <w:pStyle w:val="StatementLevel1"/>
            </w:pPr>
            <w:r>
              <w:t xml:space="preserve">         The Following are examples of suggested consent language for research with a </w:t>
            </w:r>
            <w:proofErr w:type="spellStart"/>
            <w:r>
              <w:t>CoC</w:t>
            </w:r>
            <w:proofErr w:type="spellEnd"/>
            <w:r>
              <w:t>:</w:t>
            </w:r>
          </w:p>
          <w:p w14:paraId="2F31B775" w14:textId="43866916" w:rsidR="003658E4" w:rsidRDefault="003658E4" w:rsidP="00682E97">
            <w:pPr>
              <w:pStyle w:val="StatementLevel1"/>
            </w:pPr>
          </w:p>
          <w:p w14:paraId="168EFD68" w14:textId="6110D3A2" w:rsidR="00597B7A" w:rsidRDefault="003658E4" w:rsidP="00682E97">
            <w:pPr>
              <w:pStyle w:val="StatementLevel1"/>
            </w:pPr>
            <w:r>
              <w:t xml:space="preserve">         This research is covered by a Certificate of Confidentiality from the National Institutes of Health.  This means that the rese</w:t>
            </w:r>
            <w:r w:rsidR="00597B7A">
              <w:t>a</w:t>
            </w:r>
            <w:r>
              <w:t>rchers cannot</w:t>
            </w:r>
          </w:p>
          <w:p w14:paraId="41FA341C" w14:textId="4157A36E" w:rsidR="00597B7A" w:rsidRDefault="00597B7A" w:rsidP="00682E97">
            <w:pPr>
              <w:pStyle w:val="StatementLevel1"/>
            </w:pPr>
            <w:r>
              <w:t xml:space="preserve">         </w:t>
            </w:r>
            <w:proofErr w:type="gramStart"/>
            <w:r w:rsidR="003658E4">
              <w:t>release</w:t>
            </w:r>
            <w:proofErr w:type="gramEnd"/>
            <w:r w:rsidR="003658E4">
              <w:t xml:space="preserve"> or use information, documents or samples that may identify you in any action or suit unless you say it is ok</w:t>
            </w:r>
            <w:r>
              <w:t xml:space="preserve">ay.  They cannot provide </w:t>
            </w:r>
          </w:p>
          <w:p w14:paraId="33D8A188" w14:textId="77777777" w:rsidR="00597B7A" w:rsidRDefault="00597B7A" w:rsidP="00682E97">
            <w:pPr>
              <w:pStyle w:val="StatementLevel1"/>
            </w:pPr>
            <w:r>
              <w:t xml:space="preserve">         </w:t>
            </w:r>
            <w:proofErr w:type="gramStart"/>
            <w:r>
              <w:t>them</w:t>
            </w:r>
            <w:proofErr w:type="gramEnd"/>
            <w:r>
              <w:t xml:space="preserve"> as evidence unless you have agreed.  This protection includes federal, state, or local civil, criminal, administrative, legislative, or other </w:t>
            </w:r>
          </w:p>
          <w:p w14:paraId="167A3747" w14:textId="772EA68B" w:rsidR="003658E4" w:rsidRDefault="00597B7A" w:rsidP="00682E97">
            <w:pPr>
              <w:pStyle w:val="StatementLevel1"/>
            </w:pPr>
            <w:r>
              <w:t xml:space="preserve">         </w:t>
            </w:r>
            <w:proofErr w:type="gramStart"/>
            <w:r>
              <w:t>proceeding</w:t>
            </w:r>
            <w:proofErr w:type="gramEnd"/>
            <w:r>
              <w:t>.</w:t>
            </w:r>
          </w:p>
          <w:p w14:paraId="6DB0FD0F" w14:textId="0A216B46" w:rsidR="00597B7A" w:rsidRDefault="00597B7A" w:rsidP="00682E97">
            <w:pPr>
              <w:pStyle w:val="StatementLevel1"/>
            </w:pPr>
          </w:p>
          <w:p w14:paraId="53C2281B" w14:textId="2B625AC7" w:rsidR="00597B7A" w:rsidRDefault="00597B7A" w:rsidP="00682E97">
            <w:pPr>
              <w:pStyle w:val="StatementLevel1"/>
            </w:pPr>
            <w:r>
              <w:t xml:space="preserve">         There are some importa</w:t>
            </w:r>
            <w:r w:rsidR="005A0ED4">
              <w:t xml:space="preserve">nt things that you need to </w:t>
            </w:r>
            <w:r>
              <w:t xml:space="preserve">know. The Certificate DOES NOT stop reporting that federal, state or local laws </w:t>
            </w:r>
          </w:p>
          <w:p w14:paraId="709D060A" w14:textId="77777777" w:rsidR="0036653D" w:rsidRDefault="00597B7A" w:rsidP="00682E97">
            <w:pPr>
              <w:pStyle w:val="StatementLevel1"/>
            </w:pPr>
            <w:r>
              <w:t xml:space="preserve">         </w:t>
            </w:r>
            <w:proofErr w:type="gramStart"/>
            <w:r>
              <w:t>require</w:t>
            </w:r>
            <w:proofErr w:type="gramEnd"/>
            <w:r>
              <w:t>. Some examples are laws that req</w:t>
            </w:r>
            <w:r w:rsidR="0036653D">
              <w:t>uire reporting of child or elder</w:t>
            </w:r>
            <w:r>
              <w:t xml:space="preserve"> abuse, some communicable diseases, and threats to harm yourself </w:t>
            </w:r>
          </w:p>
          <w:p w14:paraId="3F7084F1" w14:textId="77777777" w:rsidR="0036653D" w:rsidRDefault="0036653D" w:rsidP="00682E97">
            <w:pPr>
              <w:pStyle w:val="StatementLevel1"/>
            </w:pPr>
            <w:r>
              <w:t xml:space="preserve">         </w:t>
            </w:r>
            <w:proofErr w:type="gramStart"/>
            <w:r w:rsidR="00597B7A">
              <w:t>or</w:t>
            </w:r>
            <w:proofErr w:type="gramEnd"/>
            <w:r w:rsidR="00597B7A">
              <w:t xml:space="preserve"> others. The Certificate CANNOT BE USED to stop a sponsoring United States federal or state government agency from checking records </w:t>
            </w:r>
          </w:p>
          <w:p w14:paraId="2355784E" w14:textId="77777777" w:rsidR="0036653D" w:rsidRDefault="0036653D" w:rsidP="00682E97">
            <w:pPr>
              <w:pStyle w:val="StatementLevel1"/>
            </w:pPr>
            <w:r>
              <w:t xml:space="preserve">         </w:t>
            </w:r>
            <w:proofErr w:type="gramStart"/>
            <w:r w:rsidR="00597B7A">
              <w:t>or</w:t>
            </w:r>
            <w:proofErr w:type="gramEnd"/>
            <w:r w:rsidR="00597B7A">
              <w:t xml:space="preserve"> evaluating programs. The Cert</w:t>
            </w:r>
            <w:r>
              <w:t>i</w:t>
            </w:r>
            <w:r w:rsidR="00597B7A">
              <w:t xml:space="preserve">ficate DOES NOT stop disclosures required by the federal Food and Drug Administration (FDA). The </w:t>
            </w:r>
          </w:p>
          <w:p w14:paraId="3F1D1719" w14:textId="671A711D" w:rsidR="00597B7A" w:rsidRDefault="0036653D" w:rsidP="00682E97">
            <w:pPr>
              <w:pStyle w:val="StatementLevel1"/>
            </w:pPr>
            <w:r>
              <w:t xml:space="preserve">         </w:t>
            </w:r>
            <w:r w:rsidR="00597B7A">
              <w:t>Cert</w:t>
            </w:r>
            <w:r>
              <w:t>i</w:t>
            </w:r>
            <w:r w:rsidR="00597B7A">
              <w:t>ficate also DOES NOT prevent your information from being used for other research if allowed by federal regulations.</w:t>
            </w:r>
          </w:p>
          <w:p w14:paraId="47DAADFD" w14:textId="23F6DD2E" w:rsidR="00597B7A" w:rsidRDefault="00597B7A" w:rsidP="00682E97">
            <w:pPr>
              <w:pStyle w:val="StatementLevel1"/>
            </w:pPr>
          </w:p>
          <w:p w14:paraId="5E1EAC7A" w14:textId="77777777" w:rsidR="0036653D" w:rsidRDefault="00597B7A" w:rsidP="00682E97">
            <w:pPr>
              <w:pStyle w:val="StatementLevel1"/>
            </w:pPr>
            <w:r>
              <w:t xml:space="preserve">         Researchers may release information about you when y</w:t>
            </w:r>
            <w:r w:rsidR="0036653D">
              <w:t>ou say it is okay. For example,</w:t>
            </w:r>
            <w:r>
              <w:t xml:space="preserve"> you may give them permission t</w:t>
            </w:r>
            <w:r w:rsidR="0036653D">
              <w:t xml:space="preserve">o release information </w:t>
            </w:r>
          </w:p>
          <w:p w14:paraId="493FA7A2" w14:textId="77777777" w:rsidR="0036653D" w:rsidRDefault="0036653D" w:rsidP="00682E97">
            <w:pPr>
              <w:pStyle w:val="StatementLevel1"/>
            </w:pPr>
            <w:r>
              <w:t xml:space="preserve">         </w:t>
            </w:r>
            <w:proofErr w:type="gramStart"/>
            <w:r>
              <w:t>to</w:t>
            </w:r>
            <w:proofErr w:type="gramEnd"/>
            <w:r>
              <w:t xml:space="preserve"> insure</w:t>
            </w:r>
            <w:r w:rsidR="00597B7A">
              <w:t xml:space="preserve">rs, medical providers or any other persons not connected with the research. The Certificate of Confidentiality does not stop you </w:t>
            </w:r>
          </w:p>
          <w:p w14:paraId="09FCCC0B" w14:textId="77777777" w:rsidR="0036653D" w:rsidRDefault="0036653D" w:rsidP="00682E97">
            <w:pPr>
              <w:pStyle w:val="StatementLevel1"/>
            </w:pPr>
            <w:r>
              <w:t xml:space="preserve">         </w:t>
            </w:r>
            <w:proofErr w:type="gramStart"/>
            <w:r w:rsidR="00597B7A">
              <w:t>from</w:t>
            </w:r>
            <w:proofErr w:type="gramEnd"/>
            <w:r w:rsidR="00597B7A">
              <w:t xml:space="preserve"> willingly releasing information about you</w:t>
            </w:r>
            <w:r>
              <w:t>r invo</w:t>
            </w:r>
            <w:r w:rsidR="00597B7A">
              <w:t>l</w:t>
            </w:r>
            <w:r>
              <w:t>v</w:t>
            </w:r>
            <w:r w:rsidR="00597B7A">
              <w:t>emen</w:t>
            </w:r>
            <w:r>
              <w:t>t</w:t>
            </w:r>
            <w:r w:rsidR="00597B7A">
              <w:t xml:space="preserve"> in this research. It also does not prevent you from having access to your own </w:t>
            </w:r>
          </w:p>
          <w:p w14:paraId="508FECE0" w14:textId="1DA62920" w:rsidR="00597B7A" w:rsidRDefault="0036653D" w:rsidP="00682E97">
            <w:pPr>
              <w:pStyle w:val="StatementLevel1"/>
            </w:pPr>
            <w:r>
              <w:t xml:space="preserve">         </w:t>
            </w:r>
            <w:proofErr w:type="gramStart"/>
            <w:r w:rsidR="00597B7A">
              <w:t>information</w:t>
            </w:r>
            <w:proofErr w:type="gramEnd"/>
            <w:r w:rsidR="00597B7A">
              <w:t>.</w:t>
            </w:r>
            <w:r>
              <w:rPr>
                <w:rStyle w:val="EndnoteReference"/>
              </w:rPr>
              <w:endnoteReference w:id="6"/>
            </w:r>
          </w:p>
          <w:p w14:paraId="0A8465AE" w14:textId="48033B33" w:rsidR="00F337BD" w:rsidRDefault="00F337BD" w:rsidP="00682E97">
            <w:pPr>
              <w:pStyle w:val="StatementLevel1"/>
            </w:pPr>
            <w:r>
              <w:t xml:space="preserve">      </w:t>
            </w:r>
          </w:p>
          <w:p w14:paraId="4F74529A" w14:textId="7E45F9AF" w:rsidR="00FB7163" w:rsidRDefault="00F337BD" w:rsidP="00682E97">
            <w:pPr>
              <w:pStyle w:val="StatementLevel1"/>
            </w:pPr>
            <w:r>
              <w:t xml:space="preserve">         </w:t>
            </w:r>
            <w:r w:rsidR="00D81FBF">
              <w:t>[</w:t>
            </w:r>
            <w:r>
              <w:t xml:space="preserve">Note: For studies that were previously issued a </w:t>
            </w:r>
            <w:proofErr w:type="spellStart"/>
            <w:r>
              <w:t>CoC</w:t>
            </w:r>
            <w:proofErr w:type="spellEnd"/>
            <w:r>
              <w:t xml:space="preserve"> and subjects were notified of the protect</w:t>
            </w:r>
            <w:r w:rsidR="00FB7163">
              <w:t>ions provided by that Certificate,</w:t>
            </w:r>
            <w:r>
              <w:t xml:space="preserve"> NIH does not </w:t>
            </w:r>
          </w:p>
          <w:p w14:paraId="1B512570" w14:textId="77777777" w:rsidR="00D81FBF" w:rsidRDefault="00FB7163" w:rsidP="00682E97">
            <w:pPr>
              <w:pStyle w:val="StatementLevel1"/>
            </w:pPr>
            <w:r>
              <w:t xml:space="preserve">         </w:t>
            </w:r>
            <w:r w:rsidR="00F337BD">
              <w:t>expect subjects to</w:t>
            </w:r>
            <w:r w:rsidR="00D81FBF">
              <w:t xml:space="preserve"> be</w:t>
            </w:r>
            <w:r w:rsidR="00F337BD">
              <w:t xml:space="preserve"> notified that the protections afforded by the Certificate have changed, although the IRB may determine whether it is </w:t>
            </w:r>
          </w:p>
          <w:p w14:paraId="3F02F66F" w14:textId="5251F69E" w:rsidR="00F337BD" w:rsidRDefault="00D81FBF" w:rsidP="00682E97">
            <w:pPr>
              <w:pStyle w:val="StatementLevel1"/>
            </w:pPr>
            <w:r>
              <w:t xml:space="preserve">         </w:t>
            </w:r>
            <w:proofErr w:type="gramStart"/>
            <w:r w:rsidR="00F337BD">
              <w:t>appropriate</w:t>
            </w:r>
            <w:proofErr w:type="gramEnd"/>
            <w:r w:rsidR="00F337BD">
              <w:t xml:space="preserve"> to inform subjects.</w:t>
            </w:r>
          </w:p>
          <w:p w14:paraId="2D6EF546" w14:textId="121D4092" w:rsidR="00D81FBF" w:rsidRDefault="00D81FBF" w:rsidP="00682E97">
            <w:pPr>
              <w:pStyle w:val="StatementLevel1"/>
            </w:pPr>
          </w:p>
          <w:p w14:paraId="21EC9D1E" w14:textId="0565514B" w:rsidR="003F1588" w:rsidRDefault="003F1588" w:rsidP="00682E97">
            <w:pPr>
              <w:pStyle w:val="StatementLevel1"/>
            </w:pPr>
            <w:r>
              <w:t xml:space="preserve">         </w:t>
            </w:r>
            <w:r w:rsidR="00D81FBF">
              <w:t xml:space="preserve">If part of the study cohort was recruited prior to issuance of the certificate, but are no longer actively participating in the study, NIH does not </w:t>
            </w:r>
          </w:p>
          <w:p w14:paraId="085D45A3" w14:textId="7300B3C4" w:rsidR="003F1588" w:rsidRDefault="003F1588" w:rsidP="00682E97">
            <w:pPr>
              <w:pStyle w:val="StatementLevel1"/>
            </w:pPr>
            <w:r>
              <w:t xml:space="preserve">         </w:t>
            </w:r>
            <w:r w:rsidR="00D81FBF">
              <w:t xml:space="preserve">expect subjects consented prior to the change in authority, or prior to the issuance of a Certificate, to be notified that the protections </w:t>
            </w:r>
          </w:p>
          <w:p w14:paraId="2643DED7" w14:textId="77777777" w:rsidR="003F1588" w:rsidRDefault="003F1588" w:rsidP="00682E97">
            <w:pPr>
              <w:pStyle w:val="StatementLevel1"/>
            </w:pPr>
            <w:r>
              <w:t xml:space="preserve">         </w:t>
            </w:r>
            <w:r w:rsidR="00D81FBF">
              <w:t xml:space="preserve">afforded by the Certificate have changed, or that subjects who were previously consented to be re-contacted to be informed of the </w:t>
            </w:r>
          </w:p>
          <w:p w14:paraId="0742E215" w14:textId="25707344" w:rsidR="00D81FBF" w:rsidRDefault="003F1588" w:rsidP="00682E97">
            <w:pPr>
              <w:pStyle w:val="StatementLevel1"/>
            </w:pPr>
            <w:r>
              <w:t xml:space="preserve">         </w:t>
            </w:r>
            <w:r w:rsidR="00D81FBF">
              <w:t>Certificate, although IRBs may determine whether it is appropriate to inform subjects.</w:t>
            </w:r>
            <w:r>
              <w:t>]</w:t>
            </w:r>
          </w:p>
          <w:p w14:paraId="204B7003" w14:textId="265A71A2" w:rsidR="003658E4" w:rsidRPr="003658E4" w:rsidRDefault="003658E4" w:rsidP="00682E97">
            <w:pPr>
              <w:pStyle w:val="StatementLevel1"/>
              <w:rPr>
                <w:b/>
              </w:rPr>
            </w:pPr>
            <w:r>
              <w:t xml:space="preserve"> </w:t>
            </w:r>
          </w:p>
        </w:tc>
      </w:tr>
      <w:tr w:rsidR="006F3098" w:rsidRPr="00E23FD6" w14:paraId="007E0E74" w14:textId="77777777" w:rsidTr="008935BB">
        <w:trPr>
          <w:trHeight w:hRule="exact" w:val="72"/>
        </w:trPr>
        <w:tc>
          <w:tcPr>
            <w:tcW w:w="10790" w:type="dxa"/>
            <w:gridSpan w:val="3"/>
            <w:shd w:val="clear" w:color="auto" w:fill="000000"/>
          </w:tcPr>
          <w:p w14:paraId="007E0E73" w14:textId="77777777" w:rsidR="006F3098" w:rsidRPr="00E23FD6" w:rsidRDefault="006F3098" w:rsidP="006F3098"/>
        </w:tc>
      </w:tr>
    </w:tbl>
    <w:p w14:paraId="007E0E93" w14:textId="77777777" w:rsidR="00262E55" w:rsidRPr="00C823A0" w:rsidRDefault="00262E55" w:rsidP="00744F5E"/>
    <w:sectPr w:rsidR="00262E55" w:rsidRPr="00C823A0" w:rsidSect="00C0319E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6877A" w14:textId="77777777" w:rsidR="006D278F" w:rsidRDefault="006D278F">
      <w:r>
        <w:separator/>
      </w:r>
    </w:p>
  </w:endnote>
  <w:endnote w:type="continuationSeparator" w:id="0">
    <w:p w14:paraId="784736CA" w14:textId="77777777" w:rsidR="006D278F" w:rsidRDefault="006D278F">
      <w:r>
        <w:continuationSeparator/>
      </w:r>
    </w:p>
  </w:endnote>
  <w:endnote w:type="continuationNotice" w:id="1">
    <w:p w14:paraId="31E98E5D" w14:textId="77777777" w:rsidR="006D278F" w:rsidRDefault="006D278F"/>
  </w:endnote>
  <w:endnote w:id="2">
    <w:p w14:paraId="07C87F82" w14:textId="3F72FF82" w:rsidR="00224741" w:rsidRPr="00B16E3B" w:rsidRDefault="00224741" w:rsidP="00B16E3B">
      <w:pPr>
        <w:rPr>
          <w:szCs w:val="18"/>
        </w:rPr>
      </w:pPr>
      <w:r w:rsidRPr="00B16E3B">
        <w:rPr>
          <w:rStyle w:val="EndnoteReference"/>
          <w:sz w:val="18"/>
          <w:szCs w:val="18"/>
        </w:rPr>
        <w:endnoteRef/>
      </w:r>
      <w:r w:rsidRPr="00B16E3B">
        <w:rPr>
          <w:sz w:val="18"/>
          <w:szCs w:val="18"/>
        </w:rPr>
        <w:t xml:space="preserve"> NOT-OD-17-109: Notice of Changes to NIH Policy for Issuing Certificates of Confidentiality; </w:t>
      </w:r>
      <w:hyperlink r:id="rId1" w:history="1">
        <w:r w:rsidRPr="00B16E3B">
          <w:rPr>
            <w:rStyle w:val="Hyperlink"/>
            <w:sz w:val="18"/>
            <w:szCs w:val="18"/>
          </w:rPr>
          <w:t>https://grants.nih.gov/grants/guide/notice-files/NOT-OD-17-109.html</w:t>
        </w:r>
      </w:hyperlink>
      <w:r w:rsidR="00A40EBB" w:rsidRPr="00B16E3B">
        <w:rPr>
          <w:rStyle w:val="Hyperlink"/>
          <w:sz w:val="18"/>
          <w:szCs w:val="18"/>
        </w:rPr>
        <w:t xml:space="preserve">. Examples of research automatically covered by a Certificate of Confidentiality include: </w:t>
      </w:r>
      <w:r w:rsidR="00A40EBB" w:rsidRPr="00B16E3B">
        <w:rPr>
          <w:rStyle w:val="markedcontent"/>
          <w:sz w:val="18"/>
          <w:szCs w:val="18"/>
        </w:rPr>
        <w:t>(1)Biomedical, behavioral, clinical or other research,</w:t>
      </w:r>
      <w:r w:rsidR="00A40EBB" w:rsidRPr="00B16E3B">
        <w:rPr>
          <w:sz w:val="18"/>
          <w:szCs w:val="18"/>
        </w:rPr>
        <w:t xml:space="preserve"> </w:t>
      </w:r>
      <w:r w:rsidR="00A40EBB" w:rsidRPr="00B16E3B">
        <w:rPr>
          <w:rStyle w:val="markedcontent"/>
          <w:sz w:val="18"/>
          <w:szCs w:val="18"/>
        </w:rPr>
        <w:t>including exempt research, except where the</w:t>
      </w:r>
      <w:r w:rsidR="00A40EBB" w:rsidRPr="00B16E3B">
        <w:rPr>
          <w:sz w:val="18"/>
          <w:szCs w:val="18"/>
        </w:rPr>
        <w:t xml:space="preserve"> </w:t>
      </w:r>
      <w:r w:rsidR="00A40EBB" w:rsidRPr="00B16E3B">
        <w:rPr>
          <w:rStyle w:val="markedcontent"/>
          <w:sz w:val="18"/>
          <w:szCs w:val="18"/>
        </w:rPr>
        <w:t>information obtained is recorded in such a manner</w:t>
      </w:r>
      <w:r w:rsidR="00A40EBB" w:rsidRPr="00B16E3B">
        <w:rPr>
          <w:sz w:val="18"/>
          <w:szCs w:val="18"/>
        </w:rPr>
        <w:t xml:space="preserve"> </w:t>
      </w:r>
      <w:r w:rsidR="00A40EBB" w:rsidRPr="00B16E3B">
        <w:rPr>
          <w:rStyle w:val="markedcontent"/>
          <w:sz w:val="18"/>
          <w:szCs w:val="18"/>
        </w:rPr>
        <w:t>that human subjects cannot be identified or the</w:t>
      </w:r>
      <w:r w:rsidR="00A40EBB" w:rsidRPr="00B16E3B">
        <w:rPr>
          <w:sz w:val="18"/>
          <w:szCs w:val="18"/>
        </w:rPr>
        <w:t xml:space="preserve"> </w:t>
      </w:r>
      <w:r w:rsidR="00A40EBB" w:rsidRPr="00B16E3B">
        <w:rPr>
          <w:rStyle w:val="markedcontent"/>
          <w:sz w:val="18"/>
          <w:szCs w:val="18"/>
        </w:rPr>
        <w:t>identity of the human subjects cannot readily be</w:t>
      </w:r>
      <w:r w:rsidR="00A40EBB" w:rsidRPr="00B16E3B">
        <w:rPr>
          <w:sz w:val="18"/>
          <w:szCs w:val="18"/>
        </w:rPr>
        <w:t xml:space="preserve"> </w:t>
      </w:r>
      <w:r w:rsidR="00A40EBB" w:rsidRPr="00B16E3B">
        <w:rPr>
          <w:rStyle w:val="markedcontent"/>
          <w:sz w:val="18"/>
          <w:szCs w:val="18"/>
        </w:rPr>
        <w:t>ascertained, directly or through identifiers linked to</w:t>
      </w:r>
      <w:r w:rsidR="00A40EBB" w:rsidRPr="00B16E3B">
        <w:rPr>
          <w:sz w:val="18"/>
          <w:szCs w:val="18"/>
        </w:rPr>
        <w:t xml:space="preserve"> </w:t>
      </w:r>
      <w:r w:rsidR="00A40EBB" w:rsidRPr="00B16E3B">
        <w:rPr>
          <w:rStyle w:val="markedcontent"/>
          <w:sz w:val="18"/>
          <w:szCs w:val="18"/>
        </w:rPr>
        <w:t>the subjects; (2)</w:t>
      </w:r>
      <w:r w:rsidR="00A40EBB" w:rsidRPr="00B16E3B">
        <w:rPr>
          <w:sz w:val="18"/>
          <w:szCs w:val="18"/>
        </w:rPr>
        <w:t xml:space="preserve"> </w:t>
      </w:r>
      <w:r w:rsidR="00A40EBB" w:rsidRPr="00B16E3B">
        <w:rPr>
          <w:rStyle w:val="markedcontent"/>
          <w:sz w:val="18"/>
          <w:szCs w:val="18"/>
        </w:rPr>
        <w:t>The collection or use of biospecimens that are</w:t>
      </w:r>
      <w:r w:rsidR="00A40EBB" w:rsidRPr="00B16E3B">
        <w:rPr>
          <w:sz w:val="18"/>
          <w:szCs w:val="18"/>
        </w:rPr>
        <w:t xml:space="preserve"> </w:t>
      </w:r>
      <w:r w:rsidR="00A40EBB" w:rsidRPr="00B16E3B">
        <w:rPr>
          <w:rStyle w:val="markedcontent"/>
          <w:sz w:val="18"/>
          <w:szCs w:val="18"/>
        </w:rPr>
        <w:t>identifiable to an individual or for which there is at</w:t>
      </w:r>
      <w:r w:rsidR="00A40EBB" w:rsidRPr="00B16E3B">
        <w:rPr>
          <w:sz w:val="18"/>
          <w:szCs w:val="18"/>
        </w:rPr>
        <w:t xml:space="preserve"> </w:t>
      </w:r>
      <w:r w:rsidR="00A40EBB" w:rsidRPr="00B16E3B">
        <w:rPr>
          <w:rStyle w:val="markedcontent"/>
          <w:sz w:val="18"/>
          <w:szCs w:val="18"/>
        </w:rPr>
        <w:t>least a very small risk that some combination of the</w:t>
      </w:r>
      <w:r w:rsidR="00A40EBB" w:rsidRPr="00A40EBB">
        <w:rPr>
          <w:sz w:val="18"/>
          <w:szCs w:val="18"/>
        </w:rPr>
        <w:t xml:space="preserve"> </w:t>
      </w:r>
      <w:proofErr w:type="spellStart"/>
      <w:r w:rsidR="00A40EBB" w:rsidRPr="00B16E3B">
        <w:rPr>
          <w:rStyle w:val="markedcontent"/>
          <w:sz w:val="18"/>
          <w:szCs w:val="18"/>
        </w:rPr>
        <w:t>biospecimen</w:t>
      </w:r>
      <w:proofErr w:type="spellEnd"/>
      <w:r w:rsidR="00A40EBB" w:rsidRPr="00B16E3B">
        <w:rPr>
          <w:rStyle w:val="markedcontent"/>
          <w:sz w:val="18"/>
          <w:szCs w:val="18"/>
        </w:rPr>
        <w:t xml:space="preserve">, a request for the </w:t>
      </w:r>
      <w:proofErr w:type="spellStart"/>
      <w:r w:rsidR="00A40EBB" w:rsidRPr="00B16E3B">
        <w:rPr>
          <w:rStyle w:val="markedcontent"/>
          <w:sz w:val="18"/>
          <w:szCs w:val="18"/>
        </w:rPr>
        <w:t>biospecimen</w:t>
      </w:r>
      <w:proofErr w:type="spellEnd"/>
      <w:r w:rsidR="00A40EBB" w:rsidRPr="00B16E3B">
        <w:rPr>
          <w:rStyle w:val="markedcontent"/>
          <w:sz w:val="18"/>
          <w:szCs w:val="18"/>
        </w:rPr>
        <w:t>, and</w:t>
      </w:r>
      <w:r w:rsidR="00A40EBB" w:rsidRPr="00B16E3B">
        <w:rPr>
          <w:sz w:val="18"/>
          <w:szCs w:val="18"/>
        </w:rPr>
        <w:t xml:space="preserve"> </w:t>
      </w:r>
      <w:r w:rsidR="00A40EBB" w:rsidRPr="00B16E3B">
        <w:rPr>
          <w:rStyle w:val="markedcontent"/>
          <w:sz w:val="18"/>
          <w:szCs w:val="18"/>
        </w:rPr>
        <w:t>other available data sources could be used to</w:t>
      </w:r>
      <w:r w:rsidR="00A40EBB" w:rsidRPr="00A40EBB">
        <w:rPr>
          <w:sz w:val="18"/>
          <w:szCs w:val="18"/>
        </w:rPr>
        <w:t xml:space="preserve"> </w:t>
      </w:r>
      <w:r w:rsidR="00A40EBB" w:rsidRPr="00B16E3B">
        <w:rPr>
          <w:rStyle w:val="markedcontent"/>
          <w:sz w:val="18"/>
          <w:szCs w:val="18"/>
        </w:rPr>
        <w:t>deduce the identity of an individual; (3) The generation of individual level, human genomic</w:t>
      </w:r>
      <w:r w:rsidR="00A40EBB" w:rsidRPr="00A40EBB">
        <w:rPr>
          <w:sz w:val="18"/>
          <w:szCs w:val="18"/>
        </w:rPr>
        <w:t xml:space="preserve"> </w:t>
      </w:r>
      <w:r w:rsidR="00A40EBB" w:rsidRPr="00B16E3B">
        <w:rPr>
          <w:rStyle w:val="markedcontent"/>
          <w:sz w:val="18"/>
          <w:szCs w:val="18"/>
        </w:rPr>
        <w:t>data from biospecimens, or the use of such data,</w:t>
      </w:r>
      <w:r w:rsidR="00A40EBB" w:rsidRPr="00B16E3B">
        <w:rPr>
          <w:sz w:val="18"/>
          <w:szCs w:val="18"/>
        </w:rPr>
        <w:t xml:space="preserve"> </w:t>
      </w:r>
      <w:r w:rsidR="00A40EBB" w:rsidRPr="00B16E3B">
        <w:rPr>
          <w:rStyle w:val="markedcontent"/>
          <w:sz w:val="18"/>
          <w:szCs w:val="18"/>
        </w:rPr>
        <w:t>regardless of whether the data is recorded in such a</w:t>
      </w:r>
      <w:r w:rsidR="00A40EBB" w:rsidRPr="00B16E3B">
        <w:rPr>
          <w:sz w:val="18"/>
          <w:szCs w:val="18"/>
        </w:rPr>
        <w:t xml:space="preserve"> </w:t>
      </w:r>
      <w:r w:rsidR="00A40EBB" w:rsidRPr="00B16E3B">
        <w:rPr>
          <w:rStyle w:val="markedcontent"/>
          <w:sz w:val="18"/>
          <w:szCs w:val="18"/>
        </w:rPr>
        <w:t>manner that human subjects can be identified or</w:t>
      </w:r>
      <w:r w:rsidR="00A40EBB" w:rsidRPr="00B16E3B">
        <w:rPr>
          <w:sz w:val="18"/>
          <w:szCs w:val="18"/>
        </w:rPr>
        <w:t xml:space="preserve"> </w:t>
      </w:r>
      <w:r w:rsidR="00A40EBB" w:rsidRPr="00B16E3B">
        <w:rPr>
          <w:rStyle w:val="markedcontent"/>
          <w:sz w:val="18"/>
          <w:szCs w:val="18"/>
        </w:rPr>
        <w:t>the identity of the human subjects can readily be</w:t>
      </w:r>
      <w:r w:rsidR="00A40EBB" w:rsidRPr="00B16E3B">
        <w:rPr>
          <w:sz w:val="18"/>
          <w:szCs w:val="18"/>
        </w:rPr>
        <w:t xml:space="preserve"> </w:t>
      </w:r>
      <w:r w:rsidR="00A40EBB" w:rsidRPr="00B16E3B">
        <w:rPr>
          <w:rStyle w:val="markedcontent"/>
          <w:sz w:val="18"/>
          <w:szCs w:val="18"/>
        </w:rPr>
        <w:t>ascertained;(4) Any other research that involves information about</w:t>
      </w:r>
      <w:r w:rsidR="00A40EBB" w:rsidRPr="00B16E3B">
        <w:rPr>
          <w:sz w:val="18"/>
          <w:szCs w:val="18"/>
        </w:rPr>
        <w:t xml:space="preserve"> </w:t>
      </w:r>
      <w:r w:rsidR="00A40EBB" w:rsidRPr="00B16E3B">
        <w:rPr>
          <w:rStyle w:val="markedcontent"/>
          <w:sz w:val="18"/>
          <w:szCs w:val="18"/>
        </w:rPr>
        <w:t>an individual for which there is at least a very small</w:t>
      </w:r>
      <w:r w:rsidR="00A40EBB" w:rsidRPr="00B16E3B">
        <w:rPr>
          <w:sz w:val="18"/>
          <w:szCs w:val="18"/>
        </w:rPr>
        <w:t xml:space="preserve"> </w:t>
      </w:r>
      <w:r w:rsidR="00A40EBB" w:rsidRPr="00B16E3B">
        <w:rPr>
          <w:rStyle w:val="markedcontent"/>
          <w:sz w:val="18"/>
          <w:szCs w:val="18"/>
        </w:rPr>
        <w:t>risk, as determined by current scientific practices or</w:t>
      </w:r>
      <w:r w:rsidR="00A40EBB" w:rsidRPr="00B16E3B">
        <w:rPr>
          <w:sz w:val="18"/>
          <w:szCs w:val="18"/>
        </w:rPr>
        <w:t xml:space="preserve"> </w:t>
      </w:r>
      <w:r w:rsidR="00A40EBB" w:rsidRPr="00B16E3B">
        <w:rPr>
          <w:rStyle w:val="markedcontent"/>
          <w:sz w:val="18"/>
          <w:szCs w:val="18"/>
        </w:rPr>
        <w:t>statistical methods, that some combination of the</w:t>
      </w:r>
      <w:r w:rsidR="00A40EBB" w:rsidRPr="00B16E3B">
        <w:rPr>
          <w:sz w:val="18"/>
          <w:szCs w:val="18"/>
        </w:rPr>
        <w:t xml:space="preserve"> </w:t>
      </w:r>
      <w:r w:rsidR="00A40EBB" w:rsidRPr="00B16E3B">
        <w:rPr>
          <w:rStyle w:val="markedcontent"/>
          <w:sz w:val="18"/>
          <w:szCs w:val="18"/>
        </w:rPr>
        <w:t>information, a request for the information, and other</w:t>
      </w:r>
      <w:r w:rsidR="00A40EBB" w:rsidRPr="00B16E3B">
        <w:rPr>
          <w:sz w:val="18"/>
          <w:szCs w:val="18"/>
        </w:rPr>
        <w:t xml:space="preserve"> </w:t>
      </w:r>
      <w:r w:rsidR="00A40EBB" w:rsidRPr="00B16E3B">
        <w:rPr>
          <w:rStyle w:val="markedcontent"/>
          <w:sz w:val="18"/>
          <w:szCs w:val="18"/>
        </w:rPr>
        <w:t>available data sources could be used to deduce</w:t>
      </w:r>
      <w:r w:rsidR="00A40EBB" w:rsidRPr="00B16E3B">
        <w:rPr>
          <w:sz w:val="18"/>
          <w:szCs w:val="18"/>
        </w:rPr>
        <w:t xml:space="preserve"> </w:t>
      </w:r>
      <w:r w:rsidR="00A40EBB" w:rsidRPr="00B16E3B">
        <w:rPr>
          <w:rStyle w:val="markedcontent"/>
          <w:sz w:val="18"/>
          <w:szCs w:val="18"/>
        </w:rPr>
        <w:t>the identity of an individual.</w:t>
      </w:r>
    </w:p>
  </w:endnote>
  <w:endnote w:id="3">
    <w:p w14:paraId="296BE186" w14:textId="51C83BF5" w:rsidR="00224741" w:rsidRDefault="00224741" w:rsidP="009C5B58">
      <w:pPr>
        <w:pStyle w:val="EndnoteText"/>
      </w:pPr>
      <w:r>
        <w:rPr>
          <w:rStyle w:val="EndnoteReference"/>
        </w:rPr>
        <w:endnoteRef/>
      </w:r>
      <w:r>
        <w:t xml:space="preserve"> To identify appropriate HHS agency for </w:t>
      </w:r>
      <w:proofErr w:type="spellStart"/>
      <w:r>
        <w:t>CoC</w:t>
      </w:r>
      <w:proofErr w:type="spellEnd"/>
      <w:r>
        <w:t xml:space="preserve"> request; </w:t>
      </w:r>
      <w:hyperlink r:id="rId2" w:anchor="step1" w:history="1">
        <w:r w:rsidRPr="00411715">
          <w:rPr>
            <w:rStyle w:val="Hyperlink"/>
          </w:rPr>
          <w:t>https://grants.nih.gov/policy/humansubjects/coc/how-to-apply.htm#step1</w:t>
        </w:r>
      </w:hyperlink>
    </w:p>
  </w:endnote>
  <w:endnote w:id="4">
    <w:p w14:paraId="14964520" w14:textId="11969098" w:rsidR="00224741" w:rsidRDefault="00224741" w:rsidP="009C5B58">
      <w:pPr>
        <w:pStyle w:val="EndnoteText"/>
      </w:pPr>
      <w:r>
        <w:rPr>
          <w:rStyle w:val="EndnoteReference"/>
        </w:rPr>
        <w:endnoteRef/>
      </w:r>
      <w:r>
        <w:t xml:space="preserve"> Online Certificate of Confidentiality System; </w:t>
      </w:r>
      <w:hyperlink r:id="rId3" w:history="1">
        <w:r w:rsidRPr="000E3CC6">
          <w:rPr>
            <w:rStyle w:val="Hyperlink"/>
          </w:rPr>
          <w:t>https://auth.nih.gov/iTrustGateway/Default.aspx?TYPE=33554433&amp;REALMOID=06-5807c3f7-b083-45f1-adb1-db80ca5cb984&amp;GUID=&amp;SMAUTHREASON=0&amp;METHOD=GET&amp;SMAGENTNAME=-SM-jeABPYEu%2fp%2bemXLDSAj1EOFiRlGv9qfbJmuw7fe6Wig0qkH%2bz5BoOZgj%2f4Q0KTjg&amp;TARGET=-SM-HTTPS%3a%2f%2fcoc%2eod%2enih%2egov%2f</w:t>
        </w:r>
      </w:hyperlink>
      <w:r>
        <w:t xml:space="preserve"> </w:t>
      </w:r>
    </w:p>
  </w:endnote>
  <w:endnote w:id="5">
    <w:p w14:paraId="17E31916" w14:textId="091799F5" w:rsidR="00224741" w:rsidRDefault="00224741" w:rsidP="009C5B58">
      <w:pPr>
        <w:pStyle w:val="EndnoteText"/>
      </w:pPr>
      <w:r>
        <w:rPr>
          <w:rStyle w:val="EndnoteReference"/>
        </w:rPr>
        <w:endnoteRef/>
      </w:r>
      <w:r>
        <w:t xml:space="preserve"> Examples of sensitive research activities include but are not limited to the following: collecting genetic information; collecting information on psychological well-being of subjects; collecting information on subjects' sexual attitudes, preferences or practices; collecting data on substance abuse or other illegal risk behaviors; studies where subjects may be involved in litigation related to exposures under study (e.g., breast implants, environmental or occupational exposures).</w:t>
      </w:r>
    </w:p>
  </w:endnote>
  <w:endnote w:id="6">
    <w:p w14:paraId="77F72931" w14:textId="763D426E" w:rsidR="0036653D" w:rsidRDefault="0036653D" w:rsidP="0036653D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4" w:tgtFrame="_blank" w:tooltip="Original URL: https://grants.nih.gov/policy/humansubjects/coc/helpful-resources/suggested-consent.htm. Click or tap if you trust this link." w:history="1">
        <w:r>
          <w:rPr>
            <w:rStyle w:val="Hyperlink"/>
          </w:rPr>
          <w:t>https://grants.nih.gov/policy/humansubjects/coc/helpful-resources/suggested-consent.htm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4CC0F" w14:textId="77777777" w:rsidR="006D278F" w:rsidRDefault="006D278F">
      <w:r>
        <w:separator/>
      </w:r>
    </w:p>
  </w:footnote>
  <w:footnote w:type="continuationSeparator" w:id="0">
    <w:p w14:paraId="4BC4E00A" w14:textId="77777777" w:rsidR="006D278F" w:rsidRDefault="006D278F">
      <w:r>
        <w:continuationSeparator/>
      </w:r>
    </w:p>
  </w:footnote>
  <w:footnote w:type="continuationNotice" w:id="1">
    <w:p w14:paraId="0A67A723" w14:textId="77777777" w:rsidR="006D278F" w:rsidRDefault="006D27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5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4097"/>
      <w:gridCol w:w="2316"/>
      <w:gridCol w:w="2182"/>
      <w:gridCol w:w="2211"/>
    </w:tblGrid>
    <w:tr w:rsidR="00DD73F1" w14:paraId="35896B8E" w14:textId="77777777" w:rsidTr="00224741">
      <w:trPr>
        <w:cantSplit/>
        <w:trHeight w:val="260"/>
      </w:trPr>
      <w:tc>
        <w:tcPr>
          <w:tcW w:w="3666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650E5186" w14:textId="16882132" w:rsidR="00224741" w:rsidRPr="00D261D8" w:rsidRDefault="00DD73F1" w:rsidP="00CA6DDB">
          <w:pPr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7F6E448E" wp14:editId="68FC8919">
                <wp:extent cx="2438400" cy="628600"/>
                <wp:effectExtent l="0" t="0" r="0" b="635"/>
                <wp:docPr id="4" name="Picture 4" descr="cid:image001.png@01D59FB4.B78FC5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id:image001.png@01D59FB4.B78FC5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8432" cy="662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5A700C" w14:textId="3C69C56B" w:rsidR="00224741" w:rsidRPr="00D261D8" w:rsidRDefault="00224741" w:rsidP="00CA6DDB">
          <w:pPr>
            <w:pStyle w:val="SOPName"/>
            <w:spacing w:before="120" w:after="120"/>
            <w:jc w:val="center"/>
            <w:rPr>
              <w:rFonts w:ascii="Arial" w:hAnsi="Arial" w:cs="Arial"/>
            </w:rPr>
          </w:pPr>
          <w:r w:rsidRPr="00D261D8">
            <w:rPr>
              <w:rStyle w:val="SOPLeader"/>
              <w:rFonts w:ascii="Arial" w:hAnsi="Arial" w:cs="Arial"/>
            </w:rPr>
            <w:t>WORKSHEET: Certificate of Confidentiality</w:t>
          </w:r>
        </w:p>
      </w:tc>
    </w:tr>
    <w:tr w:rsidR="00DD73F1" w14:paraId="48DD8656" w14:textId="77777777" w:rsidTr="00224741">
      <w:trPr>
        <w:cantSplit/>
        <w:trHeight w:val="288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73EFEF57" w14:textId="77777777" w:rsidR="00224741" w:rsidRPr="00D261D8" w:rsidRDefault="00224741" w:rsidP="00CA6DDB">
          <w:pPr>
            <w:rPr>
              <w:rFonts w:ascii="Arial" w:hAnsi="Arial" w:cs="Arial"/>
            </w:rPr>
          </w:pPr>
        </w:p>
      </w:tc>
      <w:tc>
        <w:tcPr>
          <w:tcW w:w="22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56BDC4C1" w14:textId="77777777" w:rsidR="00224741" w:rsidRPr="00D261D8" w:rsidRDefault="00224741" w:rsidP="00CA6DDB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D261D8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49320C89" w14:textId="77777777" w:rsidR="00224741" w:rsidRPr="00D261D8" w:rsidRDefault="00224741" w:rsidP="00CA6DDB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D261D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1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2017B73E" w14:textId="77777777" w:rsidR="00224741" w:rsidRPr="00D261D8" w:rsidRDefault="00224741" w:rsidP="00CA6DDB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D261D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DD73F1" w14:paraId="7AA2003E" w14:textId="77777777" w:rsidTr="00224741">
      <w:trPr>
        <w:cantSplit/>
        <w:trHeight w:val="288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75776FA6" w14:textId="77777777" w:rsidR="00224741" w:rsidRPr="00D261D8" w:rsidRDefault="00224741" w:rsidP="00CA6DDB">
          <w:pPr>
            <w:rPr>
              <w:rFonts w:ascii="Arial" w:hAnsi="Arial" w:cs="Arial"/>
            </w:rPr>
          </w:pPr>
        </w:p>
      </w:tc>
      <w:tc>
        <w:tcPr>
          <w:tcW w:w="22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02032E6A" w14:textId="1A32DEC1" w:rsidR="00224741" w:rsidRPr="00D261D8" w:rsidRDefault="00224741" w:rsidP="00CA6DDB">
          <w:pPr>
            <w:pStyle w:val="SOPTableEntry"/>
            <w:rPr>
              <w:rFonts w:ascii="Arial" w:hAnsi="Arial" w:cs="Arial"/>
            </w:rPr>
          </w:pPr>
          <w:r w:rsidRPr="00D261D8">
            <w:rPr>
              <w:rFonts w:ascii="Arial" w:hAnsi="Arial" w:cs="Arial"/>
            </w:rPr>
            <w:t>HRP-333</w:t>
          </w:r>
          <w:r w:rsidR="00B16E3B">
            <w:rPr>
              <w:rFonts w:ascii="Arial" w:hAnsi="Arial" w:cs="Arial"/>
            </w:rPr>
            <w:t>-R0</w:t>
          </w:r>
          <w:r w:rsidR="00F02E04">
            <w:rPr>
              <w:rFonts w:ascii="Arial" w:hAnsi="Arial" w:cs="Arial"/>
            </w:rPr>
            <w:t>1</w:t>
          </w: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4F185CC4" w14:textId="7973769A" w:rsidR="00224741" w:rsidRPr="00D261D8" w:rsidRDefault="00224741" w:rsidP="00F02E04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  <w:r w:rsidR="00F02E04">
            <w:rPr>
              <w:rFonts w:ascii="Arial" w:hAnsi="Arial" w:cs="Arial"/>
            </w:rPr>
            <w:t>/17/23</w:t>
          </w:r>
        </w:p>
      </w:tc>
      <w:tc>
        <w:tcPr>
          <w:tcW w:w="21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74ABB740" w14:textId="202F0C49" w:rsidR="00224741" w:rsidRPr="00D261D8" w:rsidRDefault="00224741" w:rsidP="00CA6DDB">
          <w:pPr>
            <w:pStyle w:val="SOPTableEntry"/>
            <w:rPr>
              <w:rFonts w:ascii="Arial" w:hAnsi="Arial" w:cs="Arial"/>
            </w:rPr>
          </w:pPr>
          <w:r w:rsidRPr="00D261D8">
            <w:rPr>
              <w:rFonts w:ascii="Arial" w:hAnsi="Arial" w:cs="Arial"/>
            </w:rPr>
            <w:fldChar w:fldCharType="begin"/>
          </w:r>
          <w:r w:rsidRPr="00D261D8">
            <w:rPr>
              <w:rFonts w:ascii="Arial" w:hAnsi="Arial" w:cs="Arial"/>
            </w:rPr>
            <w:instrText xml:space="preserve"> PAGE </w:instrText>
          </w:r>
          <w:r w:rsidRPr="00D261D8">
            <w:rPr>
              <w:rFonts w:ascii="Arial" w:hAnsi="Arial" w:cs="Arial"/>
            </w:rPr>
            <w:fldChar w:fldCharType="separate"/>
          </w:r>
          <w:r w:rsidR="00E6378E">
            <w:rPr>
              <w:rFonts w:ascii="Arial" w:hAnsi="Arial" w:cs="Arial"/>
              <w:noProof/>
            </w:rPr>
            <w:t>2</w:t>
          </w:r>
          <w:r w:rsidRPr="00D261D8">
            <w:rPr>
              <w:rFonts w:ascii="Arial" w:hAnsi="Arial" w:cs="Arial"/>
            </w:rPr>
            <w:fldChar w:fldCharType="end"/>
          </w:r>
          <w:r w:rsidRPr="00D261D8">
            <w:rPr>
              <w:rFonts w:ascii="Arial" w:hAnsi="Arial" w:cs="Arial"/>
            </w:rPr>
            <w:t xml:space="preserve"> of </w:t>
          </w:r>
          <w:r w:rsidRPr="00D261D8">
            <w:rPr>
              <w:rFonts w:ascii="Arial" w:hAnsi="Arial" w:cs="Arial"/>
            </w:rPr>
            <w:fldChar w:fldCharType="begin"/>
          </w:r>
          <w:r w:rsidRPr="00D261D8">
            <w:rPr>
              <w:rFonts w:ascii="Arial" w:hAnsi="Arial" w:cs="Arial"/>
              <w:noProof/>
            </w:rPr>
            <w:instrText xml:space="preserve"> NUMPAGES </w:instrText>
          </w:r>
          <w:r w:rsidRPr="00D261D8">
            <w:rPr>
              <w:rFonts w:ascii="Arial" w:hAnsi="Arial" w:cs="Arial"/>
            </w:rPr>
            <w:fldChar w:fldCharType="separate"/>
          </w:r>
          <w:r w:rsidR="00E6378E">
            <w:rPr>
              <w:rFonts w:ascii="Arial" w:hAnsi="Arial" w:cs="Arial"/>
              <w:noProof/>
            </w:rPr>
            <w:t>2</w:t>
          </w:r>
          <w:r w:rsidRPr="00D261D8">
            <w:rPr>
              <w:rFonts w:ascii="Arial" w:hAnsi="Arial" w:cs="Arial"/>
            </w:rPr>
            <w:fldChar w:fldCharType="end"/>
          </w:r>
        </w:p>
      </w:tc>
    </w:tr>
  </w:tbl>
  <w:p w14:paraId="007E0EA8" w14:textId="77777777" w:rsidR="00224741" w:rsidRPr="00321577" w:rsidRDefault="00224741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B142E00"/>
    <w:multiLevelType w:val="hybridMultilevel"/>
    <w:tmpl w:val="16A0714C"/>
    <w:lvl w:ilvl="0" w:tplc="0DF8548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3A2C2AB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EECED8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4292DB7"/>
    <w:multiLevelType w:val="hybridMultilevel"/>
    <w:tmpl w:val="82F6767E"/>
    <w:lvl w:ilvl="0" w:tplc="64405EF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82EF1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800"/>
        </w:tabs>
        <w:ind w:left="180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7D165A2"/>
    <w:multiLevelType w:val="multilevel"/>
    <w:tmpl w:val="2CC635BE"/>
    <w:lvl w:ilvl="0">
      <w:start w:val="1"/>
      <w:numFmt w:val="bullet"/>
      <w:pStyle w:val="Bullet1"/>
      <w:lvlText w:val=""/>
      <w:lvlJc w:val="left"/>
      <w:pPr>
        <w:tabs>
          <w:tab w:val="num" w:pos="576"/>
        </w:tabs>
        <w:ind w:left="432" w:hanging="216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tabs>
          <w:tab w:val="num" w:pos="864"/>
        </w:tabs>
        <w:ind w:left="720" w:hanging="216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pStyle w:val="Bullet3"/>
      <w:lvlText w:val=""/>
      <w:lvlJc w:val="left"/>
      <w:pPr>
        <w:tabs>
          <w:tab w:val="num" w:pos="1008"/>
        </w:tabs>
        <w:ind w:left="864" w:hanging="216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"/>
      <w:lvlJc w:val="left"/>
      <w:pPr>
        <w:tabs>
          <w:tab w:val="num" w:pos="1224"/>
        </w:tabs>
        <w:ind w:left="1080" w:hanging="216"/>
      </w:pPr>
      <w:rPr>
        <w:rFonts w:ascii="Symbol" w:hAnsi="Symbol" w:hint="default"/>
        <w:b w:val="0"/>
        <w:i w:val="0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8834074"/>
    <w:multiLevelType w:val="hybridMultilevel"/>
    <w:tmpl w:val="EA02FAB0"/>
    <w:lvl w:ilvl="0" w:tplc="08969D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3BA6E49"/>
    <w:multiLevelType w:val="hybridMultilevel"/>
    <w:tmpl w:val="EA02FAB0"/>
    <w:lvl w:ilvl="0" w:tplc="08969D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23"/>
  </w:num>
  <w:num w:numId="16">
    <w:abstractNumId w:val="28"/>
  </w:num>
  <w:num w:numId="17">
    <w:abstractNumId w:val="12"/>
  </w:num>
  <w:num w:numId="18">
    <w:abstractNumId w:val="27"/>
  </w:num>
  <w:num w:numId="19">
    <w:abstractNumId w:val="25"/>
  </w:num>
  <w:num w:numId="20">
    <w:abstractNumId w:val="24"/>
  </w:num>
  <w:num w:numId="21">
    <w:abstractNumId w:val="30"/>
  </w:num>
  <w:num w:numId="22">
    <w:abstractNumId w:val="14"/>
  </w:num>
  <w:num w:numId="23">
    <w:abstractNumId w:val="11"/>
  </w:num>
  <w:num w:numId="24">
    <w:abstractNumId w:val="32"/>
  </w:num>
  <w:num w:numId="25">
    <w:abstractNumId w:val="13"/>
  </w:num>
  <w:num w:numId="26">
    <w:abstractNumId w:val="19"/>
  </w:num>
  <w:num w:numId="27">
    <w:abstractNumId w:val="31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6"/>
  </w:num>
  <w:num w:numId="34">
    <w:abstractNumId w:val="19"/>
  </w:num>
  <w:num w:numId="35">
    <w:abstractNumId w:val="17"/>
  </w:num>
  <w:num w:numId="36">
    <w:abstractNumId w:val="26"/>
  </w:num>
  <w:num w:numId="37">
    <w:abstractNumId w:val="29"/>
  </w:num>
  <w:num w:numId="38">
    <w:abstractNumId w:val="15"/>
  </w:num>
  <w:num w:numId="39">
    <w:abstractNumId w:val="2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F6"/>
    <w:rsid w:val="00005FB4"/>
    <w:rsid w:val="00012C9A"/>
    <w:rsid w:val="00042BA3"/>
    <w:rsid w:val="0005433C"/>
    <w:rsid w:val="00071367"/>
    <w:rsid w:val="00076A61"/>
    <w:rsid w:val="00084456"/>
    <w:rsid w:val="000954C3"/>
    <w:rsid w:val="000A659E"/>
    <w:rsid w:val="000E1BF4"/>
    <w:rsid w:val="000F4FFC"/>
    <w:rsid w:val="000F6A7C"/>
    <w:rsid w:val="0011534E"/>
    <w:rsid w:val="00116652"/>
    <w:rsid w:val="00126A31"/>
    <w:rsid w:val="001426B7"/>
    <w:rsid w:val="00194A43"/>
    <w:rsid w:val="001B56EF"/>
    <w:rsid w:val="001C0CAD"/>
    <w:rsid w:val="001E0351"/>
    <w:rsid w:val="001E2E87"/>
    <w:rsid w:val="001E6278"/>
    <w:rsid w:val="001F4297"/>
    <w:rsid w:val="0020003D"/>
    <w:rsid w:val="00206427"/>
    <w:rsid w:val="002070A9"/>
    <w:rsid w:val="00224741"/>
    <w:rsid w:val="002266CE"/>
    <w:rsid w:val="00261FD9"/>
    <w:rsid w:val="00262E55"/>
    <w:rsid w:val="0027355B"/>
    <w:rsid w:val="00283AF6"/>
    <w:rsid w:val="00297CE0"/>
    <w:rsid w:val="002A0CB8"/>
    <w:rsid w:val="002A6126"/>
    <w:rsid w:val="002B207D"/>
    <w:rsid w:val="0030441F"/>
    <w:rsid w:val="00305112"/>
    <w:rsid w:val="00314675"/>
    <w:rsid w:val="00314704"/>
    <w:rsid w:val="00321577"/>
    <w:rsid w:val="0032268B"/>
    <w:rsid w:val="00324245"/>
    <w:rsid w:val="003279F1"/>
    <w:rsid w:val="00350C02"/>
    <w:rsid w:val="003658E4"/>
    <w:rsid w:val="0036653D"/>
    <w:rsid w:val="00366C7B"/>
    <w:rsid w:val="003763FD"/>
    <w:rsid w:val="00380207"/>
    <w:rsid w:val="00380737"/>
    <w:rsid w:val="00381FA0"/>
    <w:rsid w:val="0039072B"/>
    <w:rsid w:val="0039759C"/>
    <w:rsid w:val="003B2D94"/>
    <w:rsid w:val="003B39CD"/>
    <w:rsid w:val="003C5F0B"/>
    <w:rsid w:val="003E1AF6"/>
    <w:rsid w:val="003E6066"/>
    <w:rsid w:val="003F1588"/>
    <w:rsid w:val="004113B3"/>
    <w:rsid w:val="004179E9"/>
    <w:rsid w:val="0042062B"/>
    <w:rsid w:val="004207FD"/>
    <w:rsid w:val="00436538"/>
    <w:rsid w:val="0043696B"/>
    <w:rsid w:val="00437FF0"/>
    <w:rsid w:val="00443799"/>
    <w:rsid w:val="0046138D"/>
    <w:rsid w:val="00493CA3"/>
    <w:rsid w:val="00496E49"/>
    <w:rsid w:val="004A32F9"/>
    <w:rsid w:val="004B2D05"/>
    <w:rsid w:val="004D2EA4"/>
    <w:rsid w:val="004D4477"/>
    <w:rsid w:val="004F550E"/>
    <w:rsid w:val="0050126C"/>
    <w:rsid w:val="00507BCC"/>
    <w:rsid w:val="005313FE"/>
    <w:rsid w:val="005540BA"/>
    <w:rsid w:val="005734BD"/>
    <w:rsid w:val="00597B7A"/>
    <w:rsid w:val="005A0ED4"/>
    <w:rsid w:val="005A7625"/>
    <w:rsid w:val="005C1210"/>
    <w:rsid w:val="005C336E"/>
    <w:rsid w:val="005D61E7"/>
    <w:rsid w:val="005F1014"/>
    <w:rsid w:val="00610071"/>
    <w:rsid w:val="0062760D"/>
    <w:rsid w:val="00643D84"/>
    <w:rsid w:val="006549CD"/>
    <w:rsid w:val="00660C0B"/>
    <w:rsid w:val="00661CAD"/>
    <w:rsid w:val="00662B81"/>
    <w:rsid w:val="00682E97"/>
    <w:rsid w:val="00685AA5"/>
    <w:rsid w:val="0069117E"/>
    <w:rsid w:val="006A7F27"/>
    <w:rsid w:val="006B3CAC"/>
    <w:rsid w:val="006C4558"/>
    <w:rsid w:val="006D278F"/>
    <w:rsid w:val="006E5F6E"/>
    <w:rsid w:val="006E761D"/>
    <w:rsid w:val="006E7EA2"/>
    <w:rsid w:val="006F3098"/>
    <w:rsid w:val="00714E0C"/>
    <w:rsid w:val="007303A6"/>
    <w:rsid w:val="00735053"/>
    <w:rsid w:val="00744F5E"/>
    <w:rsid w:val="00745F5A"/>
    <w:rsid w:val="00746AEB"/>
    <w:rsid w:val="00746FD7"/>
    <w:rsid w:val="00755189"/>
    <w:rsid w:val="00765CA8"/>
    <w:rsid w:val="00777362"/>
    <w:rsid w:val="007826B9"/>
    <w:rsid w:val="00784FB9"/>
    <w:rsid w:val="00786465"/>
    <w:rsid w:val="007A3B37"/>
    <w:rsid w:val="007A69E5"/>
    <w:rsid w:val="007A7B03"/>
    <w:rsid w:val="007B0158"/>
    <w:rsid w:val="007B6AF7"/>
    <w:rsid w:val="007C0332"/>
    <w:rsid w:val="007D1CC9"/>
    <w:rsid w:val="007E47DA"/>
    <w:rsid w:val="0080500D"/>
    <w:rsid w:val="008231AB"/>
    <w:rsid w:val="00837738"/>
    <w:rsid w:val="00837795"/>
    <w:rsid w:val="008568E7"/>
    <w:rsid w:val="00872A61"/>
    <w:rsid w:val="00873274"/>
    <w:rsid w:val="008920E6"/>
    <w:rsid w:val="008935BB"/>
    <w:rsid w:val="00894E98"/>
    <w:rsid w:val="008D4670"/>
    <w:rsid w:val="008F5702"/>
    <w:rsid w:val="009024D2"/>
    <w:rsid w:val="009204E4"/>
    <w:rsid w:val="009214F4"/>
    <w:rsid w:val="00926B69"/>
    <w:rsid w:val="009304F2"/>
    <w:rsid w:val="00944550"/>
    <w:rsid w:val="0096159A"/>
    <w:rsid w:val="009A57EE"/>
    <w:rsid w:val="009B4B76"/>
    <w:rsid w:val="009C5B58"/>
    <w:rsid w:val="009D26C4"/>
    <w:rsid w:val="009E772C"/>
    <w:rsid w:val="00A05445"/>
    <w:rsid w:val="00A203E7"/>
    <w:rsid w:val="00A36932"/>
    <w:rsid w:val="00A37755"/>
    <w:rsid w:val="00A40400"/>
    <w:rsid w:val="00A40EBB"/>
    <w:rsid w:val="00A5021A"/>
    <w:rsid w:val="00A53DDC"/>
    <w:rsid w:val="00A652DD"/>
    <w:rsid w:val="00A76FD8"/>
    <w:rsid w:val="00A82D77"/>
    <w:rsid w:val="00A874C8"/>
    <w:rsid w:val="00A90B05"/>
    <w:rsid w:val="00A977A5"/>
    <w:rsid w:val="00AA020D"/>
    <w:rsid w:val="00AB3FC2"/>
    <w:rsid w:val="00AB5B22"/>
    <w:rsid w:val="00AC6E60"/>
    <w:rsid w:val="00AD3297"/>
    <w:rsid w:val="00AD4F01"/>
    <w:rsid w:val="00AD5394"/>
    <w:rsid w:val="00AE1DBD"/>
    <w:rsid w:val="00AE2818"/>
    <w:rsid w:val="00AF2EB5"/>
    <w:rsid w:val="00B014FE"/>
    <w:rsid w:val="00B021C9"/>
    <w:rsid w:val="00B0703F"/>
    <w:rsid w:val="00B10496"/>
    <w:rsid w:val="00B12636"/>
    <w:rsid w:val="00B16E3B"/>
    <w:rsid w:val="00B33CD1"/>
    <w:rsid w:val="00B4278A"/>
    <w:rsid w:val="00B74DFC"/>
    <w:rsid w:val="00B86C18"/>
    <w:rsid w:val="00B97E9F"/>
    <w:rsid w:val="00BA00A1"/>
    <w:rsid w:val="00BC01E1"/>
    <w:rsid w:val="00BE0B19"/>
    <w:rsid w:val="00BE54A6"/>
    <w:rsid w:val="00BF24DE"/>
    <w:rsid w:val="00C0319E"/>
    <w:rsid w:val="00C408A1"/>
    <w:rsid w:val="00C47E33"/>
    <w:rsid w:val="00C56093"/>
    <w:rsid w:val="00C673AA"/>
    <w:rsid w:val="00C75CD5"/>
    <w:rsid w:val="00C81949"/>
    <w:rsid w:val="00C823A0"/>
    <w:rsid w:val="00C90286"/>
    <w:rsid w:val="00C93AEA"/>
    <w:rsid w:val="00C95BC7"/>
    <w:rsid w:val="00CA4EDF"/>
    <w:rsid w:val="00CA6DDB"/>
    <w:rsid w:val="00CB02A3"/>
    <w:rsid w:val="00CB1478"/>
    <w:rsid w:val="00CD045F"/>
    <w:rsid w:val="00CD1433"/>
    <w:rsid w:val="00CD4918"/>
    <w:rsid w:val="00CE0394"/>
    <w:rsid w:val="00CE71F9"/>
    <w:rsid w:val="00CF36A4"/>
    <w:rsid w:val="00D054B6"/>
    <w:rsid w:val="00D10A06"/>
    <w:rsid w:val="00D126CB"/>
    <w:rsid w:val="00D261D8"/>
    <w:rsid w:val="00D26A20"/>
    <w:rsid w:val="00D331B7"/>
    <w:rsid w:val="00D357C2"/>
    <w:rsid w:val="00D37D50"/>
    <w:rsid w:val="00D42A1C"/>
    <w:rsid w:val="00D46DDA"/>
    <w:rsid w:val="00D576FF"/>
    <w:rsid w:val="00D718E1"/>
    <w:rsid w:val="00D80AB6"/>
    <w:rsid w:val="00D81FBF"/>
    <w:rsid w:val="00D841F6"/>
    <w:rsid w:val="00DA1AFB"/>
    <w:rsid w:val="00DA6BE5"/>
    <w:rsid w:val="00DC2F67"/>
    <w:rsid w:val="00DC4F19"/>
    <w:rsid w:val="00DD73F1"/>
    <w:rsid w:val="00DE7DC9"/>
    <w:rsid w:val="00E01CF5"/>
    <w:rsid w:val="00E042C0"/>
    <w:rsid w:val="00E05652"/>
    <w:rsid w:val="00E23FD6"/>
    <w:rsid w:val="00E47188"/>
    <w:rsid w:val="00E6378E"/>
    <w:rsid w:val="00E77BA3"/>
    <w:rsid w:val="00E9689F"/>
    <w:rsid w:val="00EA702B"/>
    <w:rsid w:val="00EB5DD4"/>
    <w:rsid w:val="00EC4AEB"/>
    <w:rsid w:val="00EC7ED0"/>
    <w:rsid w:val="00ED47AB"/>
    <w:rsid w:val="00EF1B36"/>
    <w:rsid w:val="00EF7F1D"/>
    <w:rsid w:val="00F02E04"/>
    <w:rsid w:val="00F116D9"/>
    <w:rsid w:val="00F133CB"/>
    <w:rsid w:val="00F20189"/>
    <w:rsid w:val="00F31C60"/>
    <w:rsid w:val="00F337BD"/>
    <w:rsid w:val="00F53440"/>
    <w:rsid w:val="00F55D5C"/>
    <w:rsid w:val="00F564F4"/>
    <w:rsid w:val="00F76D83"/>
    <w:rsid w:val="00F773C1"/>
    <w:rsid w:val="00F87C64"/>
    <w:rsid w:val="00F90C29"/>
    <w:rsid w:val="00F962C9"/>
    <w:rsid w:val="00FB7163"/>
    <w:rsid w:val="00FD38CB"/>
    <w:rsid w:val="00FD7409"/>
    <w:rsid w:val="00FE0F6D"/>
    <w:rsid w:val="00FE76F6"/>
    <w:rsid w:val="00FE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007E0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E55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link w:val="ChecklistBasisChar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BE0B19"/>
    <w:pPr>
      <w:numPr>
        <w:numId w:val="3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BE0B19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071367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E0B19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Bullet1">
    <w:name w:val="Bullet 1"/>
    <w:basedOn w:val="Normal"/>
    <w:rsid w:val="002A0CB8"/>
    <w:pPr>
      <w:numPr>
        <w:numId w:val="39"/>
      </w:numPr>
      <w:tabs>
        <w:tab w:val="clear" w:pos="576"/>
      </w:tabs>
    </w:pPr>
    <w:rPr>
      <w:szCs w:val="20"/>
    </w:rPr>
  </w:style>
  <w:style w:type="paragraph" w:customStyle="1" w:styleId="Bullet2">
    <w:name w:val="Bullet 2"/>
    <w:basedOn w:val="Bullet1"/>
    <w:rsid w:val="002A0CB8"/>
    <w:pPr>
      <w:numPr>
        <w:ilvl w:val="1"/>
      </w:numPr>
      <w:tabs>
        <w:tab w:val="clear" w:pos="864"/>
      </w:tabs>
    </w:pPr>
  </w:style>
  <w:style w:type="paragraph" w:customStyle="1" w:styleId="Bullet3">
    <w:name w:val="Bullet 3"/>
    <w:basedOn w:val="Bullet1"/>
    <w:rsid w:val="002A0CB8"/>
    <w:pPr>
      <w:numPr>
        <w:ilvl w:val="2"/>
      </w:numPr>
      <w:tabs>
        <w:tab w:val="clear" w:pos="1008"/>
      </w:tabs>
      <w:ind w:left="1037"/>
    </w:pPr>
  </w:style>
  <w:style w:type="paragraph" w:customStyle="1" w:styleId="Bullet4">
    <w:name w:val="Bullet 4"/>
    <w:basedOn w:val="Bullet1"/>
    <w:rsid w:val="002A0CB8"/>
    <w:pPr>
      <w:numPr>
        <w:ilvl w:val="3"/>
      </w:numPr>
      <w:tabs>
        <w:tab w:val="clear" w:pos="1224"/>
      </w:tabs>
      <w:ind w:left="1397"/>
    </w:pPr>
  </w:style>
  <w:style w:type="paragraph" w:customStyle="1" w:styleId="StatementLevel1">
    <w:name w:val="Statement Level 1"/>
    <w:basedOn w:val="ChecklistBasis"/>
    <w:link w:val="StatementLevel1Char"/>
    <w:rsid w:val="00262E55"/>
  </w:style>
  <w:style w:type="paragraph" w:customStyle="1" w:styleId="StatementLevel2">
    <w:name w:val="Statement Level 2"/>
    <w:basedOn w:val="StatementLevel1"/>
    <w:rsid w:val="00262E55"/>
    <w:pPr>
      <w:ind w:left="252"/>
    </w:pPr>
  </w:style>
  <w:style w:type="character" w:customStyle="1" w:styleId="StatementLevel1Char">
    <w:name w:val="Statement Level 1 Char"/>
    <w:link w:val="StatementLevel1"/>
    <w:rsid w:val="00262E55"/>
    <w:rPr>
      <w:rFonts w:ascii="Arial Narrow" w:hAnsi="Arial Narrow"/>
      <w:szCs w:val="24"/>
      <w:lang w:val="en-US" w:eastAsia="en-US" w:bidi="ar-SA"/>
    </w:rPr>
  </w:style>
  <w:style w:type="paragraph" w:customStyle="1" w:styleId="Yes-No">
    <w:name w:val="Yes-No"/>
    <w:basedOn w:val="StatementLevel1"/>
    <w:rsid w:val="00744F5E"/>
    <w:pPr>
      <w:tabs>
        <w:tab w:val="left" w:pos="720"/>
      </w:tabs>
    </w:pPr>
    <w:rPr>
      <w:b/>
    </w:rPr>
  </w:style>
  <w:style w:type="character" w:customStyle="1" w:styleId="ChecklistBasisChar">
    <w:name w:val="Checklist Basis Char"/>
    <w:link w:val="ChecklistBasis"/>
    <w:rsid w:val="00744F5E"/>
    <w:rPr>
      <w:rFonts w:ascii="Arial Narrow" w:hAnsi="Arial Narrow"/>
      <w:szCs w:val="24"/>
      <w:lang w:val="en-US" w:eastAsia="en-US" w:bidi="ar-SA"/>
    </w:rPr>
  </w:style>
  <w:style w:type="paragraph" w:customStyle="1" w:styleId="SOPFooter">
    <w:name w:val="SOP Footer"/>
    <w:basedOn w:val="Normal"/>
    <w:rsid w:val="00CB02A3"/>
    <w:pPr>
      <w:jc w:val="center"/>
    </w:pPr>
    <w:rPr>
      <w:rFonts w:ascii="Arial" w:hAnsi="Arial" w:cs="Tahoma"/>
      <w:sz w:val="16"/>
      <w:szCs w:val="20"/>
    </w:rPr>
  </w:style>
  <w:style w:type="paragraph" w:styleId="BalloonText">
    <w:name w:val="Balloon Text"/>
    <w:basedOn w:val="Normal"/>
    <w:link w:val="BalloonTextChar"/>
    <w:rsid w:val="00D42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2A1C"/>
    <w:rPr>
      <w:rFonts w:ascii="Tahoma" w:hAnsi="Tahoma" w:cs="Tahoma"/>
      <w:sz w:val="16"/>
      <w:szCs w:val="16"/>
    </w:rPr>
  </w:style>
  <w:style w:type="character" w:customStyle="1" w:styleId="SOPLeader">
    <w:name w:val="SOP Leader"/>
    <w:rsid w:val="001F4297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1F4297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1F4297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1F4297"/>
    <w:rPr>
      <w:sz w:val="18"/>
    </w:rPr>
  </w:style>
  <w:style w:type="character" w:styleId="EndnoteReference">
    <w:name w:val="endnote reference"/>
    <w:basedOn w:val="DefaultParagraphFont"/>
    <w:semiHidden/>
    <w:unhideWhenUsed/>
    <w:rsid w:val="00C673AA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9C5B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C5B58"/>
  </w:style>
  <w:style w:type="character" w:styleId="FootnoteReference">
    <w:name w:val="footnote reference"/>
    <w:basedOn w:val="DefaultParagraphFont"/>
    <w:semiHidden/>
    <w:unhideWhenUsed/>
    <w:rsid w:val="009C5B58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5B5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3779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377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3779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7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7795"/>
    <w:rPr>
      <w:b/>
      <w:bCs/>
    </w:rPr>
  </w:style>
  <w:style w:type="character" w:customStyle="1" w:styleId="markedcontent">
    <w:name w:val="markedcontent"/>
    <w:basedOn w:val="DefaultParagraphFont"/>
    <w:rsid w:val="00A40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uth.nih.gov/iTrustGateway/Default.aspx?TYPE=33554433&amp;REALMOID=06-5807c3f7-b083-45f1-adb1-db80ca5cb984&amp;GUID=&amp;SMAUTHREASON=0&amp;METHOD=GET&amp;SMAGENTNAME=-SM-jeABPYEu%2fp%2bemXLDSAj1EOFiRlGv9qfbJmuw7fe6Wig0qkH%2bz5BoOZgj%2f4Q0KTjg&amp;TARGET=-SM-HTTPS%3a%2f%2fcoc%2eod%2enih%2egov%2f" TargetMode="External"/><Relationship Id="rId2" Type="http://schemas.openxmlformats.org/officeDocument/2006/relationships/hyperlink" Target="https://grants.nih.gov/policy/humansubjects/coc/how-to-apply.htm" TargetMode="External"/><Relationship Id="rId1" Type="http://schemas.openxmlformats.org/officeDocument/2006/relationships/hyperlink" Target="https://grants.nih.gov/grants/guide/notice-files/NOT-OD-17-109.html" TargetMode="External"/><Relationship Id="rId4" Type="http://schemas.openxmlformats.org/officeDocument/2006/relationships/hyperlink" Target="https://nam12.safelinks.protection.outlook.com/?url=https%3A%2F%2Fgrants.nih.gov%2Fpolicy%2Fhumansubjects%2Fcoc%2Fhelpful-resources%2Fsuggested-consent.htm&amp;data=05%7C01%7Cjmsmith%40buffalo.edu%7Ca3b5b9bfca1047bf24e808dadd7c26f8%7C96464a8af8ed40b199e25f6b50a20250%7C0%7C0%7C638065822707706636%7CUnknown%7CTWFpbGZsb3d8eyJWIjoiMC4wLjAwMDAiLCJQIjoiV2luMzIiLCJBTiI6Ik1haWwiLCJXVCI6Mn0%3D%7C1000%7C%7C%7C&amp;sdata=ZyUI8up65kyFaQapq4nb9ktZOn5NHHmXoi8rC3sM40A%3D&amp;reserved=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9FB4.B78FC5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B379A139190B4D82F9691ECDE41A1B" ma:contentTypeVersion="9" ma:contentTypeDescription="Create a new document." ma:contentTypeScope="" ma:versionID="b5d6aa1f9a01926b05c95c6c5b236381">
  <xsd:schema xmlns:xsd="http://www.w3.org/2001/XMLSchema" xmlns:xs="http://www.w3.org/2001/XMLSchema" xmlns:p="http://schemas.microsoft.com/office/2006/metadata/properties" xmlns:ns2="07b1ed27-4a09-479f-8bd2-5a0f6f9bbe93" targetNamespace="http://schemas.microsoft.com/office/2006/metadata/properties" ma:root="true" ma:fieldsID="c8312b9ea4acdc02807aaea81e830fac" ns2:_="">
    <xsd:import namespace="07b1ed27-4a09-479f-8bd2-5a0f6f9bb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1ed27-4a09-479f-8bd2-5a0f6f9bb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6D88-1632-4524-9D41-AB0F14420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1ed27-4a09-479f-8bd2-5a0f6f9bb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14A3C0-B614-4067-8394-823E6A2776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1EF6C-231E-4343-986B-D779A5856FEC}">
  <ds:schemaRefs>
    <ds:schemaRef ds:uri="07b1ed27-4a09-479f-8bd2-5a0f6f9bbe93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6A8F5E8-F93F-44C5-87F1-8BECCB14E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4023</CharactersWithSpaces>
  <SharedDoc>false</SharedDoc>
  <HLinks>
    <vt:vector size="12" baseType="variant">
      <vt:variant>
        <vt:i4>3604504</vt:i4>
      </vt:variant>
      <vt:variant>
        <vt:i4>12</vt:i4>
      </vt:variant>
      <vt:variant>
        <vt:i4>0</vt:i4>
      </vt:variant>
      <vt:variant>
        <vt:i4>5</vt:i4>
      </vt:variant>
      <vt:variant>
        <vt:lpwstr>mailto:hrppsops@huronconsultinggroup.com</vt:lpwstr>
      </vt:variant>
      <vt:variant>
        <vt:lpwstr/>
      </vt:variant>
      <vt:variant>
        <vt:i4>2555949</vt:i4>
      </vt:variant>
      <vt:variant>
        <vt:i4>9</vt:i4>
      </vt:variant>
      <vt:variant>
        <vt:i4>0</vt:i4>
      </vt:variant>
      <vt:variant>
        <vt:i4>5</vt:i4>
      </vt:variant>
      <vt:variant>
        <vt:lpwstr>http://www.huronconsultinggroup.com/SOP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2023-11-16T15:38:00Z</dcterms:created>
  <dcterms:modified xsi:type="dcterms:W3CDTF">2023-11-16T18:12:00Z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0x0101002CB379A139190B4D82F9691ECDE41A1B</vt:lpwstr>
  </property>
</Properties>
</file>